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2E26EB" w:rsidRDefault="00B4547D" w:rsidP="00B4547D">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5F2444" w:rsidRPr="002E26EB" w:rsidRDefault="005F2444" w:rsidP="005F2444">
      <w:pPr>
        <w:rPr>
          <w:lang w:val="kk-KZ"/>
        </w:rPr>
      </w:pP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2E26EB" w:rsidRDefault="00D30E26" w:rsidP="00937F11">
      <w:pPr>
        <w:widowControl/>
        <w:tabs>
          <w:tab w:val="left" w:pos="0"/>
          <w:tab w:val="left" w:pos="142"/>
          <w:tab w:val="left" w:pos="9639"/>
        </w:tabs>
        <w:snapToGrid/>
        <w:ind w:left="-284"/>
        <w:jc w:val="both"/>
        <w:outlineLvl w:val="0"/>
        <w:rPr>
          <w:i w:val="0"/>
          <w:sz w:val="24"/>
          <w:szCs w:val="24"/>
          <w:lang w:val="kk-KZ"/>
        </w:rPr>
      </w:pPr>
    </w:p>
    <w:p w:rsidR="00894B6A" w:rsidRPr="00F20596" w:rsidRDefault="00894B6A" w:rsidP="00894B6A">
      <w:pPr>
        <w:jc w:val="both"/>
        <w:rPr>
          <w:i w:val="0"/>
          <w:sz w:val="24"/>
          <w:szCs w:val="24"/>
          <w:lang w:val="kk-KZ"/>
        </w:rPr>
      </w:pP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894B6A" w:rsidRPr="003A2320" w:rsidRDefault="00894B6A" w:rsidP="00894B6A">
      <w:pPr>
        <w:jc w:val="both"/>
        <w:rPr>
          <w:b w:val="0"/>
          <w:i w:val="0"/>
          <w:sz w:val="24"/>
          <w:szCs w:val="24"/>
          <w:lang w:val="kk-KZ"/>
        </w:rPr>
      </w:pPr>
      <w:r w:rsidRPr="003A2320">
        <w:rPr>
          <w:b w:val="0"/>
          <w:i w:val="0"/>
          <w:sz w:val="24"/>
          <w:szCs w:val="24"/>
          <w:lang w:val="kk-KZ"/>
        </w:rPr>
        <w:t>      жоғары немесе жоғары оқу орнынан кейінгі білім;</w:t>
      </w:r>
    </w:p>
    <w:p w:rsidR="00894B6A" w:rsidRPr="003A2320" w:rsidRDefault="00894B6A" w:rsidP="00894B6A">
      <w:pPr>
        <w:jc w:val="both"/>
        <w:rPr>
          <w:b w:val="0"/>
          <w:i w:val="0"/>
          <w:sz w:val="24"/>
          <w:szCs w:val="24"/>
          <w:lang w:val="kk-KZ"/>
        </w:rPr>
      </w:pPr>
      <w:r w:rsidRPr="003A232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94B6A" w:rsidRPr="003A2320" w:rsidRDefault="00894B6A" w:rsidP="00894B6A">
      <w:pPr>
        <w:jc w:val="both"/>
        <w:rPr>
          <w:b w:val="0"/>
          <w:i w:val="0"/>
          <w:sz w:val="24"/>
          <w:szCs w:val="24"/>
          <w:lang w:val="kk-KZ"/>
        </w:rPr>
      </w:pPr>
      <w:r w:rsidRPr="003A2320">
        <w:rPr>
          <w:b w:val="0"/>
          <w:i w:val="0"/>
          <w:sz w:val="24"/>
          <w:szCs w:val="24"/>
          <w:lang w:val="kk-KZ"/>
        </w:rPr>
        <w:t>      жұмыс тәжірибесі келесі талаптардың біріне сәйкес болуы тиіс:</w:t>
      </w:r>
    </w:p>
    <w:p w:rsidR="00894B6A" w:rsidRPr="003A2320" w:rsidRDefault="00894B6A" w:rsidP="00894B6A">
      <w:pPr>
        <w:jc w:val="both"/>
        <w:rPr>
          <w:b w:val="0"/>
          <w:i w:val="0"/>
          <w:sz w:val="24"/>
          <w:szCs w:val="24"/>
          <w:lang w:val="kk-KZ"/>
        </w:rPr>
      </w:pPr>
      <w:r w:rsidRPr="003A2320">
        <w:rPr>
          <w:b w:val="0"/>
          <w:i w:val="0"/>
          <w:sz w:val="24"/>
          <w:szCs w:val="24"/>
          <w:lang w:val="kk-KZ"/>
        </w:rPr>
        <w:t>      1) мемлекеттік қызмет өтілі бір жылдан кем емес;</w:t>
      </w:r>
    </w:p>
    <w:p w:rsidR="00894B6A" w:rsidRPr="003A2320" w:rsidRDefault="00894B6A" w:rsidP="00894B6A">
      <w:pPr>
        <w:jc w:val="both"/>
        <w:rPr>
          <w:b w:val="0"/>
          <w:i w:val="0"/>
          <w:sz w:val="24"/>
          <w:szCs w:val="24"/>
          <w:lang w:val="kk-KZ"/>
        </w:rPr>
      </w:pPr>
      <w:r w:rsidRPr="003A2320">
        <w:rPr>
          <w:b w:val="0"/>
          <w:i w:val="0"/>
          <w:sz w:val="24"/>
          <w:szCs w:val="24"/>
          <w:lang w:val="kk-KZ"/>
        </w:rPr>
        <w:t>      2) осы санаттағы нақты лауазымның функционалдық бағыттарына сәйкес салаларда 2 жылдан кем емес;</w:t>
      </w:r>
    </w:p>
    <w:p w:rsidR="00894B6A" w:rsidRPr="00756F04" w:rsidRDefault="00894B6A" w:rsidP="00894B6A">
      <w:pPr>
        <w:jc w:val="both"/>
        <w:rPr>
          <w:b w:val="0"/>
          <w:i w:val="0"/>
          <w:sz w:val="24"/>
          <w:szCs w:val="24"/>
          <w:lang w:val="kk-KZ"/>
        </w:rPr>
      </w:pPr>
      <w:r w:rsidRPr="003A2320">
        <w:rPr>
          <w:b w:val="0"/>
          <w:i w:val="0"/>
          <w:sz w:val="24"/>
          <w:szCs w:val="24"/>
          <w:lang w:val="kk-KZ"/>
        </w:rPr>
        <w:t xml:space="preserve">      </w:t>
      </w:r>
      <w:r w:rsidRPr="00756F04">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894B6A" w:rsidRPr="00756F04" w:rsidRDefault="00894B6A" w:rsidP="00894B6A">
      <w:pPr>
        <w:jc w:val="both"/>
        <w:rPr>
          <w:b w:val="0"/>
          <w:i w:val="0"/>
          <w:sz w:val="24"/>
          <w:szCs w:val="24"/>
          <w:lang w:val="kk-KZ"/>
        </w:rPr>
      </w:pPr>
      <w:r w:rsidRPr="00756F04">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894B6A" w:rsidRPr="00FB33F2" w:rsidRDefault="00894B6A" w:rsidP="00894B6A">
      <w:pPr>
        <w:jc w:val="both"/>
        <w:rPr>
          <w:b w:val="0"/>
          <w:i w:val="0"/>
          <w:sz w:val="24"/>
          <w:szCs w:val="24"/>
          <w:lang w:val="kk-KZ"/>
        </w:rPr>
      </w:pPr>
      <w:r w:rsidRPr="00756F04">
        <w:rPr>
          <w:b w:val="0"/>
          <w:i w:val="0"/>
          <w:sz w:val="24"/>
          <w:szCs w:val="24"/>
          <w:lang w:val="kk-KZ"/>
        </w:rPr>
        <w:t xml:space="preserve">      </w:t>
      </w:r>
      <w:r w:rsidRPr="00FB33F2">
        <w:rPr>
          <w:b w:val="0"/>
          <w:i w:val="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4B6A" w:rsidRPr="00FB33F2" w:rsidRDefault="00894B6A" w:rsidP="00894B6A">
      <w:pPr>
        <w:jc w:val="both"/>
        <w:rPr>
          <w:b w:val="0"/>
          <w:i w:val="0"/>
          <w:sz w:val="24"/>
          <w:szCs w:val="24"/>
          <w:lang w:val="kk-KZ"/>
        </w:rPr>
      </w:pPr>
      <w:r w:rsidRPr="00FB33F2">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94B6A" w:rsidRPr="00894B6A" w:rsidRDefault="00894B6A" w:rsidP="00894B6A">
      <w:pPr>
        <w:jc w:val="both"/>
        <w:rPr>
          <w:b w:val="0"/>
          <w:i w:val="0"/>
          <w:sz w:val="24"/>
          <w:szCs w:val="24"/>
          <w:lang w:val="kk-KZ"/>
        </w:rPr>
      </w:pPr>
      <w:r w:rsidRPr="00FB33F2">
        <w:rPr>
          <w:b w:val="0"/>
          <w:i w:val="0"/>
          <w:sz w:val="24"/>
          <w:szCs w:val="24"/>
          <w:lang w:val="kk-KZ"/>
        </w:rPr>
        <w:t xml:space="preserve">      </w:t>
      </w:r>
      <w:r w:rsidRPr="00894B6A">
        <w:rPr>
          <w:b w:val="0"/>
          <w:i w:val="0"/>
          <w:sz w:val="24"/>
          <w:szCs w:val="24"/>
          <w:lang w:val="kk-KZ"/>
        </w:rPr>
        <w:t>7) ғылыми дәрежесінің болуы;</w:t>
      </w:r>
    </w:p>
    <w:p w:rsidR="00894B6A" w:rsidRDefault="00894B6A" w:rsidP="00894B6A">
      <w:pPr>
        <w:jc w:val="both"/>
        <w:rPr>
          <w:b w:val="0"/>
          <w:i w:val="0"/>
          <w:sz w:val="24"/>
          <w:szCs w:val="24"/>
          <w:lang w:val="kk-KZ"/>
        </w:rPr>
      </w:pPr>
      <w:r w:rsidRPr="00894B6A">
        <w:rPr>
          <w:b w:val="0"/>
          <w:i w:val="0"/>
          <w:sz w:val="24"/>
          <w:szCs w:val="24"/>
          <w:lang w:val="kk-KZ"/>
        </w:rPr>
        <w:t>      8) сот орындаушысы лауазымына жұмыс тәжірибесі талаптары қолданылмайды.</w:t>
      </w:r>
    </w:p>
    <w:p w:rsidR="00894B6A" w:rsidRPr="004E6702" w:rsidRDefault="00894B6A" w:rsidP="00894B6A">
      <w:pPr>
        <w:jc w:val="both"/>
        <w:rPr>
          <w:b w:val="0"/>
          <w:i w:val="0"/>
          <w:sz w:val="24"/>
          <w:szCs w:val="24"/>
          <w:lang w:val="kk-KZ"/>
        </w:rPr>
      </w:pPr>
    </w:p>
    <w:p w:rsidR="00894B6A" w:rsidRPr="00F20596" w:rsidRDefault="00894B6A" w:rsidP="00894B6A">
      <w:pPr>
        <w:jc w:val="both"/>
        <w:rPr>
          <w:i w:val="0"/>
          <w:sz w:val="24"/>
          <w:szCs w:val="24"/>
          <w:lang w:val="kk-KZ"/>
        </w:rPr>
      </w:pP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894B6A" w:rsidRPr="004E6702" w:rsidRDefault="00894B6A" w:rsidP="00894B6A">
      <w:pPr>
        <w:jc w:val="both"/>
        <w:rPr>
          <w:b w:val="0"/>
          <w:i w:val="0"/>
          <w:sz w:val="24"/>
          <w:szCs w:val="24"/>
          <w:lang w:val="kk-KZ"/>
        </w:rPr>
      </w:pPr>
      <w:r w:rsidRPr="004E6702">
        <w:rPr>
          <w:b w:val="0"/>
          <w:i w:val="0"/>
          <w:sz w:val="24"/>
          <w:szCs w:val="24"/>
          <w:lang w:val="kk-KZ"/>
        </w:rPr>
        <w:t>      жоғары немесе жоғары оқу орнынан кейінгі білім;</w:t>
      </w:r>
    </w:p>
    <w:p w:rsidR="00894B6A" w:rsidRPr="00756F04" w:rsidRDefault="00894B6A" w:rsidP="00894B6A">
      <w:pPr>
        <w:jc w:val="both"/>
        <w:rPr>
          <w:b w:val="0"/>
          <w:i w:val="0"/>
          <w:sz w:val="24"/>
          <w:szCs w:val="24"/>
          <w:lang w:val="kk-KZ"/>
        </w:rPr>
      </w:pPr>
      <w:r w:rsidRPr="004E6702">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94B6A" w:rsidRPr="00756F04" w:rsidRDefault="00894B6A" w:rsidP="00894B6A">
      <w:pPr>
        <w:jc w:val="both"/>
        <w:rPr>
          <w:b w:val="0"/>
          <w:i w:val="0"/>
          <w:sz w:val="24"/>
          <w:szCs w:val="24"/>
          <w:lang w:val="kk-KZ"/>
        </w:rPr>
      </w:pPr>
      <w:r w:rsidRPr="00756F04">
        <w:rPr>
          <w:b w:val="0"/>
          <w:i w:val="0"/>
          <w:sz w:val="24"/>
          <w:szCs w:val="24"/>
          <w:lang w:val="kk-KZ"/>
        </w:rPr>
        <w:t>      жұмыс тәжірибесі талап етілмейді.</w:t>
      </w:r>
    </w:p>
    <w:p w:rsidR="00894B6A" w:rsidRPr="00756F04" w:rsidRDefault="00894B6A" w:rsidP="00894B6A">
      <w:pPr>
        <w:jc w:val="both"/>
        <w:rPr>
          <w:b w:val="0"/>
          <w:i w:val="0"/>
          <w:sz w:val="24"/>
          <w:szCs w:val="24"/>
          <w:lang w:val="kk-KZ"/>
        </w:rPr>
      </w:pPr>
    </w:p>
    <w:p w:rsidR="00601800" w:rsidRPr="00717ACF" w:rsidRDefault="00A3250C" w:rsidP="00601800">
      <w:pPr>
        <w:jc w:val="both"/>
        <w:rPr>
          <w:i w:val="0"/>
          <w:sz w:val="24"/>
          <w:szCs w:val="24"/>
          <w:lang w:val="kk-KZ"/>
        </w:rPr>
      </w:pPr>
      <w:r w:rsidRPr="00601800">
        <w:rPr>
          <w:i w:val="0"/>
          <w:sz w:val="24"/>
          <w:szCs w:val="24"/>
          <w:lang w:val="kk-KZ"/>
        </w:rPr>
        <w:t xml:space="preserve">       </w:t>
      </w:r>
      <w:r w:rsidR="00EC7B05" w:rsidRPr="00717ACF">
        <w:rPr>
          <w:i w:val="0"/>
          <w:sz w:val="24"/>
          <w:szCs w:val="24"/>
          <w:lang w:val="kk-KZ"/>
        </w:rPr>
        <w:t>С-О-</w:t>
      </w:r>
      <w:r w:rsidR="0080172B" w:rsidRPr="00717ACF">
        <w:rPr>
          <w:i w:val="0"/>
          <w:sz w:val="24"/>
          <w:szCs w:val="24"/>
          <w:lang w:val="kk-KZ"/>
        </w:rPr>
        <w:t>6</w:t>
      </w:r>
      <w:r w:rsidR="00EC7B05" w:rsidRPr="00717ACF">
        <w:rPr>
          <w:i w:val="0"/>
          <w:sz w:val="24"/>
          <w:szCs w:val="24"/>
          <w:lang w:val="kk-KZ"/>
        </w:rPr>
        <w:t xml:space="preserve"> </w:t>
      </w:r>
      <w:r w:rsidR="00EC7B05" w:rsidRPr="00717ACF">
        <w:rPr>
          <w:i w:val="0"/>
          <w:iCs w:val="0"/>
          <w:sz w:val="24"/>
          <w:szCs w:val="24"/>
          <w:lang w:val="kk-KZ"/>
        </w:rPr>
        <w:t>санаты үшін:</w:t>
      </w:r>
      <w:r w:rsidR="009256D5" w:rsidRPr="00717ACF">
        <w:rPr>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1C1453" w:rsidRPr="002E26EB"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lastRenderedPageBreak/>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2E26EB"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26EB" w:rsidRPr="00DA01CC" w:rsidRDefault="002E26EB" w:rsidP="00D70791">
            <w:pPr>
              <w:pStyle w:val="2"/>
              <w:tabs>
                <w:tab w:val="left" w:pos="0"/>
                <w:tab w:val="left" w:pos="9639"/>
              </w:tabs>
              <w:spacing w:before="0"/>
              <w:jc w:val="center"/>
              <w:rPr>
                <w:rFonts w:ascii="Times New Roman" w:hAnsi="Times New Roman"/>
                <w:i w:val="0"/>
                <w:snapToGrid w:val="0"/>
                <w:sz w:val="24"/>
                <w:szCs w:val="24"/>
                <w:lang w:val="en-US"/>
              </w:rPr>
            </w:pPr>
            <w:r w:rsidRPr="00DA01CC">
              <w:rPr>
                <w:rFonts w:ascii="Times New Roman" w:hAnsi="Times New Roman"/>
                <w:i w:val="0"/>
                <w:sz w:val="24"/>
                <w:szCs w:val="24"/>
                <w:lang w:val="kk-KZ"/>
              </w:rPr>
              <w:t>С-О-4</w:t>
            </w:r>
          </w:p>
        </w:tc>
        <w:tc>
          <w:tcPr>
            <w:tcW w:w="3686" w:type="dxa"/>
            <w:tcBorders>
              <w:top w:val="single" w:sz="4" w:space="0" w:color="auto"/>
              <w:left w:val="single" w:sz="4" w:space="0" w:color="auto"/>
              <w:bottom w:val="single" w:sz="4" w:space="0" w:color="auto"/>
              <w:right w:val="single" w:sz="4" w:space="0" w:color="auto"/>
            </w:tcBorders>
            <w:vAlign w:val="center"/>
          </w:tcPr>
          <w:p w:rsidR="002E26EB" w:rsidRPr="00E23B5C" w:rsidRDefault="002E26EB" w:rsidP="00D70791">
            <w:pPr>
              <w:rPr>
                <w:i w:val="0"/>
                <w:sz w:val="24"/>
                <w:szCs w:val="24"/>
                <w:lang w:val="kk-KZ"/>
              </w:rPr>
            </w:pPr>
            <w:r w:rsidRPr="00E23B5C">
              <w:rPr>
                <w:i w:val="0"/>
                <w:color w:val="000000"/>
                <w:sz w:val="24"/>
                <w:szCs w:val="24"/>
              </w:rPr>
              <w:t>126 356</w:t>
            </w:r>
          </w:p>
        </w:tc>
        <w:tc>
          <w:tcPr>
            <w:tcW w:w="3685" w:type="dxa"/>
            <w:tcBorders>
              <w:top w:val="single" w:sz="4" w:space="0" w:color="auto"/>
              <w:left w:val="single" w:sz="4" w:space="0" w:color="auto"/>
              <w:bottom w:val="single" w:sz="4" w:space="0" w:color="auto"/>
              <w:right w:val="single" w:sz="4" w:space="0" w:color="auto"/>
            </w:tcBorders>
            <w:vAlign w:val="center"/>
          </w:tcPr>
          <w:p w:rsidR="002E26EB" w:rsidRPr="00E23B5C" w:rsidRDefault="002E26EB" w:rsidP="00D70791">
            <w:pPr>
              <w:rPr>
                <w:i w:val="0"/>
                <w:sz w:val="24"/>
                <w:szCs w:val="24"/>
              </w:rPr>
            </w:pPr>
            <w:r w:rsidRPr="00E23B5C">
              <w:rPr>
                <w:i w:val="0"/>
                <w:color w:val="000000"/>
                <w:sz w:val="24"/>
                <w:szCs w:val="24"/>
              </w:rPr>
              <w:t>170 599</w:t>
            </w:r>
          </w:p>
        </w:tc>
      </w:tr>
      <w:tr w:rsidR="002E26EB"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26EB" w:rsidRPr="00DA01CC" w:rsidRDefault="002E26EB" w:rsidP="00D70791">
            <w:pPr>
              <w:pStyle w:val="2"/>
              <w:tabs>
                <w:tab w:val="left" w:pos="0"/>
                <w:tab w:val="left" w:pos="9639"/>
              </w:tabs>
              <w:spacing w:before="0"/>
              <w:jc w:val="center"/>
              <w:rPr>
                <w:rFonts w:ascii="Times New Roman" w:hAnsi="Times New Roman"/>
                <w:i w:val="0"/>
                <w:sz w:val="24"/>
                <w:szCs w:val="24"/>
                <w:lang w:val="kk-KZ"/>
              </w:rPr>
            </w:pPr>
            <w:r w:rsidRPr="00DA01CC">
              <w:rPr>
                <w:rFonts w:ascii="Times New Roman" w:hAnsi="Times New Roman"/>
                <w:i w:val="0"/>
                <w:sz w:val="24"/>
                <w:szCs w:val="24"/>
                <w:lang w:val="kk-KZ"/>
              </w:rPr>
              <w:t>С-О-5</w:t>
            </w:r>
          </w:p>
        </w:tc>
        <w:tc>
          <w:tcPr>
            <w:tcW w:w="3686" w:type="dxa"/>
            <w:tcBorders>
              <w:top w:val="single" w:sz="4" w:space="0" w:color="auto"/>
              <w:left w:val="single" w:sz="4" w:space="0" w:color="auto"/>
              <w:bottom w:val="single" w:sz="4" w:space="0" w:color="auto"/>
              <w:right w:val="single" w:sz="4" w:space="0" w:color="auto"/>
            </w:tcBorders>
            <w:vAlign w:val="center"/>
          </w:tcPr>
          <w:p w:rsidR="002E26EB" w:rsidRPr="00E917BC" w:rsidRDefault="002E26EB" w:rsidP="00D70791">
            <w:pPr>
              <w:rPr>
                <w:i w:val="0"/>
                <w:color w:val="000000"/>
                <w:sz w:val="24"/>
                <w:szCs w:val="24"/>
              </w:rPr>
            </w:pPr>
            <w:r w:rsidRPr="00E917BC">
              <w:rPr>
                <w:i w:val="0"/>
                <w:color w:val="000000"/>
                <w:sz w:val="24"/>
                <w:szCs w:val="24"/>
              </w:rPr>
              <w:t>108 305</w:t>
            </w:r>
          </w:p>
        </w:tc>
        <w:tc>
          <w:tcPr>
            <w:tcW w:w="3685" w:type="dxa"/>
            <w:tcBorders>
              <w:top w:val="single" w:sz="4" w:space="0" w:color="auto"/>
              <w:left w:val="single" w:sz="4" w:space="0" w:color="auto"/>
              <w:bottom w:val="single" w:sz="4" w:space="0" w:color="auto"/>
              <w:right w:val="single" w:sz="4" w:space="0" w:color="auto"/>
            </w:tcBorders>
            <w:vAlign w:val="center"/>
          </w:tcPr>
          <w:p w:rsidR="002E26EB" w:rsidRPr="00E917BC" w:rsidRDefault="002E26EB" w:rsidP="00D70791">
            <w:pPr>
              <w:rPr>
                <w:i w:val="0"/>
                <w:color w:val="000000"/>
                <w:sz w:val="24"/>
                <w:szCs w:val="24"/>
              </w:rPr>
            </w:pPr>
            <w:r w:rsidRPr="00E917BC">
              <w:rPr>
                <w:i w:val="0"/>
                <w:color w:val="000000"/>
                <w:sz w:val="24"/>
                <w:szCs w:val="24"/>
              </w:rPr>
              <w:t>146 177</w:t>
            </w:r>
          </w:p>
        </w:tc>
      </w:tr>
      <w:tr w:rsidR="002E26EB"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26EB" w:rsidRPr="004E3FF1" w:rsidRDefault="002E26EB" w:rsidP="00D70791">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Pr>
                <w:rFonts w:ascii="Times New Roman" w:hAnsi="Times New Roman"/>
                <w:i w:val="0"/>
                <w:sz w:val="24"/>
                <w:szCs w:val="24"/>
                <w:lang w:val="kk-KZ"/>
              </w:rPr>
              <w:t xml:space="preserve"> </w:t>
            </w:r>
            <w:r w:rsidRPr="004E3FF1">
              <w:rPr>
                <w:rFonts w:ascii="Times New Roman" w:hAnsi="Times New Roman"/>
                <w:i w:val="0"/>
                <w:sz w:val="24"/>
                <w:szCs w:val="24"/>
                <w:lang w:val="kk-KZ"/>
              </w:rPr>
              <w:t>С-О-6</w:t>
            </w:r>
          </w:p>
        </w:tc>
        <w:tc>
          <w:tcPr>
            <w:tcW w:w="3686" w:type="dxa"/>
            <w:tcBorders>
              <w:top w:val="single" w:sz="4" w:space="0" w:color="auto"/>
              <w:left w:val="single" w:sz="4" w:space="0" w:color="auto"/>
              <w:bottom w:val="single" w:sz="4" w:space="0" w:color="auto"/>
              <w:right w:val="single" w:sz="4" w:space="0" w:color="auto"/>
            </w:tcBorders>
            <w:vAlign w:val="center"/>
          </w:tcPr>
          <w:p w:rsidR="002E26EB" w:rsidRPr="004E3FF1" w:rsidRDefault="00AC40C0" w:rsidP="00D70791">
            <w:pPr>
              <w:tabs>
                <w:tab w:val="left" w:pos="142"/>
                <w:tab w:val="left" w:pos="9639"/>
              </w:tabs>
              <w:ind w:right="141"/>
              <w:rPr>
                <w:i w:val="0"/>
                <w:color w:val="000000"/>
                <w:sz w:val="24"/>
                <w:szCs w:val="24"/>
                <w:lang w:val="kk-KZ"/>
              </w:rPr>
            </w:pPr>
            <w:r>
              <w:rPr>
                <w:i w:val="0"/>
                <w:color w:val="000000"/>
                <w:sz w:val="24"/>
                <w:szCs w:val="24"/>
                <w:lang w:val="kk-KZ"/>
              </w:rPr>
              <w:t xml:space="preserve">   </w:t>
            </w:r>
            <w:r w:rsidR="002E26EB" w:rsidRPr="004E3FF1">
              <w:rPr>
                <w:i w:val="0"/>
                <w:color w:val="000000"/>
                <w:sz w:val="24"/>
                <w:szCs w:val="24"/>
                <w:lang w:val="kk-KZ"/>
              </w:rPr>
              <w:t>97</w:t>
            </w:r>
            <w:r w:rsidR="00AC053E">
              <w:rPr>
                <w:i w:val="0"/>
                <w:color w:val="000000"/>
                <w:sz w:val="24"/>
                <w:szCs w:val="24"/>
                <w:lang w:val="kk-KZ"/>
              </w:rPr>
              <w:t xml:space="preserve"> </w:t>
            </w:r>
            <w:r w:rsidR="002E26EB" w:rsidRPr="004E3FF1">
              <w:rPr>
                <w:i w:val="0"/>
                <w:color w:val="000000"/>
                <w:sz w:val="24"/>
                <w:szCs w:val="24"/>
                <w:lang w:val="kk-KZ"/>
              </w:rPr>
              <w:t>510</w:t>
            </w:r>
          </w:p>
        </w:tc>
        <w:tc>
          <w:tcPr>
            <w:tcW w:w="3685" w:type="dxa"/>
            <w:tcBorders>
              <w:top w:val="single" w:sz="4" w:space="0" w:color="auto"/>
              <w:left w:val="single" w:sz="4" w:space="0" w:color="auto"/>
              <w:bottom w:val="single" w:sz="4" w:space="0" w:color="auto"/>
              <w:right w:val="single" w:sz="4" w:space="0" w:color="auto"/>
            </w:tcBorders>
            <w:vAlign w:val="center"/>
          </w:tcPr>
          <w:p w:rsidR="002E26EB" w:rsidRPr="004E3FF1" w:rsidRDefault="00AC40C0" w:rsidP="00D70791">
            <w:pPr>
              <w:tabs>
                <w:tab w:val="left" w:pos="142"/>
                <w:tab w:val="left" w:pos="9639"/>
              </w:tabs>
              <w:ind w:right="141"/>
              <w:rPr>
                <w:i w:val="0"/>
                <w:color w:val="000000"/>
                <w:sz w:val="24"/>
                <w:szCs w:val="24"/>
                <w:lang w:val="kk-KZ"/>
              </w:rPr>
            </w:pPr>
            <w:r>
              <w:rPr>
                <w:i w:val="0"/>
                <w:color w:val="000000"/>
                <w:sz w:val="24"/>
                <w:szCs w:val="24"/>
                <w:lang w:val="kk-KZ"/>
              </w:rPr>
              <w:t xml:space="preserve"> </w:t>
            </w:r>
            <w:r w:rsidR="00AC053E">
              <w:rPr>
                <w:i w:val="0"/>
                <w:color w:val="000000"/>
                <w:sz w:val="24"/>
                <w:szCs w:val="24"/>
                <w:lang w:val="kk-KZ"/>
              </w:rPr>
              <w:t xml:space="preserve"> </w:t>
            </w:r>
            <w:r w:rsidR="002E26EB" w:rsidRPr="004E3FF1">
              <w:rPr>
                <w:i w:val="0"/>
                <w:color w:val="000000"/>
                <w:sz w:val="24"/>
                <w:szCs w:val="24"/>
                <w:lang w:val="kk-KZ"/>
              </w:rPr>
              <w:t>132</w:t>
            </w:r>
            <w:r w:rsidR="00AC053E">
              <w:rPr>
                <w:i w:val="0"/>
                <w:color w:val="000000"/>
                <w:sz w:val="24"/>
                <w:szCs w:val="24"/>
                <w:lang w:val="kk-KZ"/>
              </w:rPr>
              <w:t xml:space="preserve"> </w:t>
            </w:r>
            <w:r w:rsidR="002E26EB" w:rsidRPr="004E3FF1">
              <w:rPr>
                <w:i w:val="0"/>
                <w:color w:val="000000"/>
                <w:sz w:val="24"/>
                <w:szCs w:val="24"/>
                <w:lang w:val="kk-KZ"/>
              </w:rPr>
              <w:t>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916C30" w:rsidRPr="008F404F" w:rsidRDefault="00E42D9B" w:rsidP="00916C30">
      <w:pPr>
        <w:tabs>
          <w:tab w:val="left" w:pos="413"/>
          <w:tab w:val="left" w:pos="567"/>
          <w:tab w:val="center" w:pos="4819"/>
        </w:tabs>
        <w:jc w:val="both"/>
        <w:rPr>
          <w:i w:val="0"/>
          <w:sz w:val="24"/>
          <w:szCs w:val="24"/>
          <w:lang w:val="kk-KZ"/>
        </w:rPr>
      </w:pPr>
      <w:r w:rsidRPr="002F4B42">
        <w:rPr>
          <w:i w:val="0"/>
          <w:sz w:val="24"/>
          <w:szCs w:val="24"/>
          <w:lang w:val="kk-KZ"/>
        </w:rPr>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00737279" w:rsidRPr="00737279">
        <w:rPr>
          <w:i w:val="0"/>
          <w:sz w:val="24"/>
          <w:szCs w:val="24"/>
          <w:lang w:val="kk-KZ"/>
        </w:rPr>
        <w:t>1</w:t>
      </w:r>
      <w:r w:rsidRPr="00E42D9B">
        <w:rPr>
          <w:i w:val="0"/>
          <w:sz w:val="24"/>
          <w:szCs w:val="24"/>
          <w:lang w:val="kk-KZ"/>
        </w:rPr>
        <w:t>.</w:t>
      </w:r>
      <w:r w:rsidR="00916C30" w:rsidRPr="00916C30">
        <w:rPr>
          <w:i w:val="0"/>
          <w:sz w:val="24"/>
          <w:szCs w:val="24"/>
          <w:lang w:val="kk-KZ"/>
        </w:rPr>
        <w:t xml:space="preserve"> </w:t>
      </w:r>
      <w:r w:rsidR="00916C30" w:rsidRPr="008F404F">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Ұйымдастыру-қаржы басқармасы   ұйымдастыру бөлімінің   басшысы </w:t>
      </w:r>
      <w:r w:rsidR="00916C30" w:rsidRPr="008F404F">
        <w:rPr>
          <w:i w:val="0"/>
          <w:sz w:val="24"/>
          <w:szCs w:val="24"/>
          <w:lang w:val="sr-Cyrl-CS"/>
        </w:rPr>
        <w:t xml:space="preserve"> (</w:t>
      </w:r>
      <w:r w:rsidR="00916C30" w:rsidRPr="008F404F">
        <w:rPr>
          <w:i w:val="0"/>
          <w:sz w:val="24"/>
          <w:szCs w:val="24"/>
          <w:lang w:val="kk-KZ"/>
        </w:rPr>
        <w:t>С-О-4 санаты), 1 бірлік.</w:t>
      </w:r>
    </w:p>
    <w:p w:rsidR="00916C30" w:rsidRPr="005044C2" w:rsidRDefault="00916C30" w:rsidP="00916C30">
      <w:pPr>
        <w:tabs>
          <w:tab w:val="left" w:pos="9639"/>
        </w:tabs>
        <w:ind w:right="141"/>
        <w:jc w:val="both"/>
        <w:rPr>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Департаменттің жұмыс жоспарына сәйкес кешенді тексеруді ұйымдастырады және жүргізілуін қадағалайды; </w:t>
      </w:r>
      <w:r w:rsidRPr="00D742A5">
        <w:rPr>
          <w:i w:val="0"/>
          <w:sz w:val="24"/>
          <w:szCs w:val="24"/>
          <w:lang w:val="kk-KZ"/>
        </w:rPr>
        <w:t xml:space="preserve"> </w:t>
      </w:r>
      <w:r w:rsidRPr="00D742A5">
        <w:rPr>
          <w:b w:val="0"/>
          <w:i w:val="0"/>
          <w:sz w:val="24"/>
          <w:szCs w:val="24"/>
          <w:lang w:val="kk-KZ"/>
        </w:rPr>
        <w:t>Департаменттің жылдық жұмыс жоспарларын әзірлейді;  Департаменттің құрылымдық бөлімшелерінің тіл туралы заңы, Қазақстан Республикасы нормативтік құқықтық актілері, Департаменттің мемлекеттік тіл саясатын регламенттейтін бұйрықтары, өкімдері, нұсқаулары нормаларының және ережелерінің сақталуын бақылайды; Департаменттің барлық жиналыстарын ұйымдастырады, хаттамаларын түзейді. Хаттардың, арыз-шағымдардың қаралуын және олар жөнінде ұсыныстар мен жауаптардың орындалуын, қ</w:t>
      </w:r>
      <w:r w:rsidRPr="00D742A5">
        <w:rPr>
          <w:b w:val="0"/>
          <w:i w:val="0"/>
          <w:color w:val="000000"/>
          <w:sz w:val="24"/>
          <w:szCs w:val="24"/>
          <w:lang w:val="kk-KZ"/>
        </w:rPr>
        <w:t>ұжат  айналымы жұмысының жүйелі жүргізілуін қадағалайды</w:t>
      </w:r>
      <w:r w:rsidRPr="00D742A5">
        <w:rPr>
          <w:b w:val="0"/>
          <w:i w:val="0"/>
          <w:sz w:val="24"/>
          <w:szCs w:val="24"/>
          <w:lang w:val="kk-KZ"/>
        </w:rPr>
        <w:t>, басшылықтың тапсырмалары мен өкімдерінің уақытылы орындалуын, арыз-шағым журналының  жүргізілуін,  басқармалар бойынша арыз-шағымдар мен хаттарды тіркеу журналының жүргізілуін және орындалуын қадағалайды. Кіріс-шығыс құжаттар журналының жүргізілуін, хаттамалық тапсырмалардың орындалуын бақылайды.</w:t>
      </w:r>
      <w:r w:rsidRPr="005044C2">
        <w:rPr>
          <w:b w:val="0"/>
          <w:i w:val="0"/>
          <w:sz w:val="24"/>
          <w:szCs w:val="24"/>
          <w:lang w:val="kk-KZ"/>
        </w:rPr>
        <w:t xml:space="preserve"> </w:t>
      </w:r>
    </w:p>
    <w:p w:rsidR="00916C30" w:rsidRPr="005044C2" w:rsidRDefault="00916C30" w:rsidP="00916C30">
      <w:pPr>
        <w:pStyle w:val="23"/>
        <w:tabs>
          <w:tab w:val="left" w:pos="0"/>
          <w:tab w:val="left" w:pos="567"/>
        </w:tabs>
        <w:spacing w:after="0" w:line="240" w:lineRule="auto"/>
        <w:jc w:val="both"/>
        <w:rPr>
          <w:rFonts w:eastAsiaTheme="minorHAnsi"/>
          <w:b w:val="0"/>
          <w:i w:val="0"/>
          <w:sz w:val="24"/>
          <w:szCs w:val="24"/>
          <w:lang w:val="kk-KZ" w:eastAsia="en-US"/>
        </w:rPr>
      </w:pPr>
      <w:r w:rsidRPr="005044C2">
        <w:rPr>
          <w:b w:val="0"/>
          <w:i w:val="0"/>
          <w:sz w:val="24"/>
          <w:szCs w:val="24"/>
          <w:lang w:val="kk-KZ"/>
        </w:rPr>
        <w:t xml:space="preserve">         </w:t>
      </w:r>
      <w:r w:rsidRPr="005044C2">
        <w:rPr>
          <w:i w:val="0"/>
          <w:sz w:val="24"/>
          <w:szCs w:val="24"/>
          <w:lang w:val="kk-KZ"/>
        </w:rPr>
        <w:t>Конкурсқа қатысушыларға қойылатын талаптар</w:t>
      </w:r>
      <w:r w:rsidRPr="005044C2">
        <w:rPr>
          <w:b w:val="0"/>
          <w:i w:val="0"/>
          <w:sz w:val="24"/>
          <w:szCs w:val="24"/>
          <w:lang w:val="kk-KZ"/>
        </w:rPr>
        <w:t xml:space="preserve">: жоғары білім: </w:t>
      </w:r>
      <w:r w:rsidRPr="005044C2">
        <w:rPr>
          <w:rFonts w:eastAsiaTheme="minorHAnsi"/>
          <w:b w:val="0"/>
          <w:i w:val="0"/>
          <w:sz w:val="24"/>
          <w:szCs w:val="24"/>
          <w:lang w:val="kk-KZ" w:eastAsia="en-US"/>
        </w:rPr>
        <w:t>Əлеуметтік ғылымдар, экономика жəне бизнес (</w:t>
      </w:r>
      <w:r w:rsidRPr="005044C2">
        <w:rPr>
          <w:b w:val="0"/>
          <w:i w:val="0"/>
          <w:sz w:val="24"/>
          <w:szCs w:val="24"/>
          <w:lang w:val="kk-KZ"/>
        </w:rPr>
        <w:t>Экономика,  әлемдік  экономика,  есеп және аудит,   қ</w:t>
      </w:r>
      <w:r w:rsidRPr="005044C2">
        <w:rPr>
          <w:rFonts w:eastAsiaTheme="minorHAnsi"/>
          <w:b w:val="0"/>
          <w:i w:val="0"/>
          <w:sz w:val="24"/>
          <w:szCs w:val="24"/>
          <w:lang w:val="kk-KZ" w:eastAsia="en-US"/>
        </w:rPr>
        <w:t>аржы,</w:t>
      </w:r>
      <w:r w:rsidRPr="005044C2">
        <w:rPr>
          <w:rFonts w:ascii="TimesNewRoman" w:eastAsiaTheme="minorHAnsi" w:hAnsi="TimesNewRoman" w:cs="TimesNewRoman"/>
          <w:b w:val="0"/>
          <w:i w:val="0"/>
          <w:sz w:val="24"/>
          <w:szCs w:val="24"/>
          <w:lang w:val="kk-KZ" w:eastAsia="en-US"/>
        </w:rPr>
        <w:t xml:space="preserve"> </w:t>
      </w:r>
      <w:r w:rsidRPr="005044C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44C2">
        <w:rPr>
          <w:rFonts w:ascii="TimesNewRoman" w:eastAsiaTheme="minorHAnsi" w:hAnsi="TimesNewRoman" w:cs="TimesNewRoman"/>
          <w:b w:val="0"/>
          <w:i w:val="0"/>
          <w:sz w:val="24"/>
          <w:szCs w:val="24"/>
          <w:lang w:val="kk-KZ" w:eastAsia="en-US"/>
        </w:rPr>
        <w:t xml:space="preserve"> </w:t>
      </w:r>
      <w:r w:rsidRPr="005044C2">
        <w:rPr>
          <w:rFonts w:eastAsiaTheme="minorHAnsi"/>
          <w:b w:val="0"/>
          <w:i w:val="0"/>
          <w:sz w:val="24"/>
          <w:szCs w:val="24"/>
          <w:lang w:val="kk-KZ" w:eastAsia="en-US"/>
        </w:rPr>
        <w:t xml:space="preserve">кеден ici), салық  ісі.  </w:t>
      </w:r>
    </w:p>
    <w:p w:rsidR="00022713" w:rsidRDefault="00022713" w:rsidP="00916C30">
      <w:pPr>
        <w:rPr>
          <w:lang w:val="kk-KZ"/>
        </w:rPr>
      </w:pPr>
    </w:p>
    <w:p w:rsidR="00916C30" w:rsidRPr="006B76F3" w:rsidRDefault="00916C30" w:rsidP="00916C30">
      <w:pPr>
        <w:tabs>
          <w:tab w:val="left" w:pos="709"/>
        </w:tabs>
        <w:jc w:val="both"/>
        <w:rPr>
          <w:i w:val="0"/>
          <w:sz w:val="24"/>
          <w:szCs w:val="24"/>
          <w:lang w:val="kk-KZ"/>
        </w:rPr>
      </w:pPr>
      <w:r w:rsidRPr="002A1CB2">
        <w:rPr>
          <w:i w:val="0"/>
          <w:sz w:val="24"/>
          <w:szCs w:val="24"/>
          <w:lang w:val="kk-KZ"/>
        </w:rPr>
        <w:t xml:space="preserve">        </w:t>
      </w:r>
      <w:r w:rsidRPr="00717ACF">
        <w:rPr>
          <w:i w:val="0"/>
          <w:sz w:val="24"/>
          <w:szCs w:val="24"/>
          <w:lang w:val="kk-KZ"/>
        </w:rPr>
        <w:t>2</w:t>
      </w:r>
      <w:r w:rsidRPr="00A51AD7">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Ұйымдастыру-қаржы басқармасы қаржы  бөлімінің  бас</w:t>
      </w:r>
      <w:r>
        <w:rPr>
          <w:i w:val="0"/>
          <w:sz w:val="24"/>
          <w:szCs w:val="24"/>
          <w:lang w:val="kk-KZ"/>
        </w:rPr>
        <w:t xml:space="preserve">  маманы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 xml:space="preserve">санаты), </w:t>
      </w:r>
      <w:r>
        <w:rPr>
          <w:i w:val="0"/>
          <w:sz w:val="24"/>
          <w:szCs w:val="24"/>
          <w:lang w:val="kk-KZ"/>
        </w:rPr>
        <w:t xml:space="preserve">  </w:t>
      </w:r>
      <w:r w:rsidRPr="006B76F3">
        <w:rPr>
          <w:i w:val="0"/>
          <w:sz w:val="24"/>
          <w:szCs w:val="24"/>
          <w:lang w:val="kk-KZ"/>
        </w:rPr>
        <w:t>1 бірлік.</w:t>
      </w:r>
    </w:p>
    <w:p w:rsidR="00916C30" w:rsidRPr="00756F04" w:rsidRDefault="00916C30" w:rsidP="00916C30">
      <w:pPr>
        <w:jc w:val="both"/>
        <w:rPr>
          <w:b w:val="0"/>
          <w:i w:val="0"/>
          <w:sz w:val="24"/>
          <w:szCs w:val="24"/>
          <w:lang w:val="kk-KZ"/>
        </w:rPr>
      </w:pPr>
      <w:r w:rsidRPr="006B76F3">
        <w:rPr>
          <w:i w:val="0"/>
          <w:sz w:val="24"/>
          <w:szCs w:val="24"/>
          <w:lang w:val="kk-KZ"/>
        </w:rPr>
        <w:t xml:space="preserve">          </w:t>
      </w:r>
      <w:r w:rsidRPr="00756F04">
        <w:rPr>
          <w:i w:val="0"/>
          <w:sz w:val="24"/>
          <w:szCs w:val="24"/>
          <w:lang w:val="kk-KZ"/>
        </w:rPr>
        <w:t>Функционалды міндеттері:</w:t>
      </w:r>
      <w:r w:rsidRPr="00756F04">
        <w:rPr>
          <w:b w:val="0"/>
          <w:i w:val="0"/>
          <w:sz w:val="24"/>
          <w:szCs w:val="24"/>
          <w:lang w:val="kk-KZ"/>
        </w:rPr>
        <w:t xml:space="preserve"> </w:t>
      </w:r>
      <w:r w:rsidRPr="00756F04">
        <w:rPr>
          <w:sz w:val="24"/>
          <w:szCs w:val="24"/>
          <w:lang w:val="kk-KZ"/>
        </w:rPr>
        <w:t xml:space="preserve"> </w:t>
      </w:r>
      <w:r w:rsidRPr="00756F04">
        <w:rPr>
          <w:b w:val="0"/>
          <w:i w:val="0"/>
          <w:sz w:val="24"/>
          <w:szCs w:val="24"/>
          <w:lang w:val="kk-KZ"/>
        </w:rPr>
        <w:t xml:space="preserve">негізгі құралдар мен материалдық емес активтердің шоттары бойынша </w:t>
      </w:r>
      <w:r w:rsidRPr="00756F04">
        <w:rPr>
          <w:b w:val="0"/>
          <w:i w:val="0"/>
          <w:color w:val="000000"/>
          <w:sz w:val="24"/>
          <w:szCs w:val="24"/>
          <w:lang w:val="kk-KZ"/>
        </w:rPr>
        <w:t xml:space="preserve">бухгалтерлік есепті жүргізеді; </w:t>
      </w:r>
      <w:r w:rsidRPr="00756F04">
        <w:rPr>
          <w:b w:val="0"/>
          <w:i w:val="0"/>
          <w:sz w:val="24"/>
          <w:szCs w:val="24"/>
          <w:lang w:val="kk-KZ"/>
        </w:rPr>
        <w:t>материалдық қорлардың шоттары бойынша бухгалтерлік есепті жүргізеді; материалдық жауапты тұлғалармен материалдық жауаптылығы туралы келісім – шарт түзеді, жинақтайды, қажеттілігіне байланысты өзгерістер мен толықтырулар енгізеді; қоймадағы мүліктердің келіп түсуін және бөлінуін есепке алуды жүзеге асырады, сондай-ақ құралдардың есебі жөніндегі өз жазбаларын қоймада жүргізілетін жазбалармен салыстырып отырады;</w:t>
      </w:r>
      <w:r w:rsidRPr="00756F04">
        <w:rPr>
          <w:b w:val="0"/>
          <w:i w:val="0"/>
          <w:color w:val="000000"/>
          <w:sz w:val="24"/>
          <w:szCs w:val="24"/>
          <w:lang w:val="kk-KZ"/>
        </w:rPr>
        <w:t xml:space="preserve"> </w:t>
      </w:r>
      <w:r w:rsidRPr="00756F04">
        <w:rPr>
          <w:b w:val="0"/>
          <w:i w:val="0"/>
          <w:sz w:val="24"/>
          <w:szCs w:val="24"/>
          <w:lang w:val="kk-KZ"/>
        </w:rPr>
        <w:t xml:space="preserve">мүліктерді есептен шығару үшін керекті құжаттарды рәсімдейді және олардың уақтылы, дұрыс бухгалтерлік есепте отырғызылуын қамтамасыз етеді; Департамент және оның құрылымдық бөлімшелеріндегі мүліктерге түгендеу жұмыстарын жүргізуді ұйымдастыру, оның нәтижелері бойынша тиісті жұмыстар жүргізеді; Мемлекеттік мекемелерде бухгалтерлік есепке алуды жүргізу қағидасына сәйкес бухгалтерлік есеп жүргізеді; </w:t>
      </w:r>
      <w:r w:rsidRPr="00756F04">
        <w:rPr>
          <w:b w:val="0"/>
          <w:i w:val="0"/>
          <w:color w:val="000000"/>
          <w:sz w:val="24"/>
          <w:szCs w:val="24"/>
          <w:lang w:val="kk-KZ"/>
        </w:rPr>
        <w:t xml:space="preserve">үш жылдық бюджеттік өтінім жобасын әзірлеу; </w:t>
      </w:r>
      <w:r w:rsidRPr="00756F04">
        <w:rPr>
          <w:b w:val="0"/>
          <w:i w:val="0"/>
          <w:sz w:val="24"/>
          <w:szCs w:val="24"/>
          <w:lang w:val="kk-KZ"/>
        </w:rPr>
        <w:t xml:space="preserve">негізгі құрал-жабдықтар мен материалдық емес активтер бойынша статистикалық есептер түзіп Статистика департаментіне тапсырады; мүлікке қатысты барлық органдармен хат алмасуды қамтамасыз етеді; </w:t>
      </w:r>
      <w:r w:rsidRPr="00756F04">
        <w:rPr>
          <w:b w:val="0"/>
          <w:i w:val="0"/>
          <w:color w:val="000000"/>
          <w:sz w:val="24"/>
          <w:szCs w:val="24"/>
          <w:lang w:val="kk-KZ"/>
        </w:rPr>
        <w:t xml:space="preserve">мемлекеттік кірістер департаменті жүйесін материалдық, техникалық қамсыздандыруын </w:t>
      </w:r>
      <w:r w:rsidRPr="00756F04">
        <w:rPr>
          <w:b w:val="0"/>
          <w:i w:val="0"/>
          <w:color w:val="000000"/>
          <w:sz w:val="24"/>
          <w:szCs w:val="24"/>
          <w:lang w:val="kk-KZ"/>
        </w:rPr>
        <w:lastRenderedPageBreak/>
        <w:t xml:space="preserve">нығайту бойынша ұсыныстар енгізеді; бухгалтерлік құжаттарының </w:t>
      </w:r>
      <w:r w:rsidRPr="00756F04">
        <w:rPr>
          <w:b w:val="0"/>
          <w:i w:val="0"/>
          <w:sz w:val="24"/>
          <w:szCs w:val="24"/>
          <w:lang w:val="kk-KZ"/>
        </w:rPr>
        <w:t>сақталуын қамтамасыз етеді, белгілі тәртіпке сәйкес мұрағатқа өткізуге дайындайды; басшылардың өзге де тапсырмаларын орындайды.</w:t>
      </w:r>
    </w:p>
    <w:p w:rsidR="00916C30" w:rsidRPr="008626D1" w:rsidRDefault="00916C30" w:rsidP="00916C30">
      <w:pPr>
        <w:tabs>
          <w:tab w:val="left" w:pos="567"/>
          <w:tab w:val="num" w:pos="792"/>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3166F9" w:rsidRPr="00916C30" w:rsidRDefault="00916C30" w:rsidP="009A1328">
      <w:pPr>
        <w:tabs>
          <w:tab w:val="left" w:pos="567"/>
          <w:tab w:val="num" w:pos="792"/>
        </w:tabs>
        <w:jc w:val="both"/>
        <w:rPr>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w:t>
      </w:r>
    </w:p>
    <w:p w:rsidR="00CA20B2" w:rsidRPr="00D45C58" w:rsidRDefault="00CA20B2" w:rsidP="00CA20B2">
      <w:pPr>
        <w:tabs>
          <w:tab w:val="left" w:pos="567"/>
        </w:tabs>
        <w:jc w:val="both"/>
        <w:rPr>
          <w:i w:val="0"/>
          <w:sz w:val="24"/>
          <w:szCs w:val="24"/>
          <w:lang w:val="kk-KZ"/>
        </w:rPr>
      </w:pPr>
      <w:r w:rsidRPr="00CA20B2">
        <w:rPr>
          <w:i w:val="0"/>
          <w:sz w:val="24"/>
          <w:szCs w:val="24"/>
          <w:lang w:val="kk-KZ"/>
        </w:rPr>
        <w:t xml:space="preserve">        3.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Аудит  басқармасы  САЭБ бөлімінің  бас маманы </w:t>
      </w:r>
      <w:r w:rsidRPr="00D45C58">
        <w:rPr>
          <w:i w:val="0"/>
          <w:sz w:val="24"/>
          <w:szCs w:val="24"/>
          <w:lang w:val="sr-Cyrl-CS"/>
        </w:rPr>
        <w:t xml:space="preserve"> (</w:t>
      </w:r>
      <w:r w:rsidRPr="00D45C58">
        <w:rPr>
          <w:i w:val="0"/>
          <w:sz w:val="24"/>
          <w:szCs w:val="24"/>
          <w:lang w:val="kk-KZ"/>
        </w:rPr>
        <w:t>С-О-5</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CA20B2" w:rsidRPr="00D45C58" w:rsidRDefault="00CA20B2" w:rsidP="00CA20B2">
      <w:pPr>
        <w:pStyle w:val="11"/>
        <w:rPr>
          <w:i/>
          <w:sz w:val="24"/>
          <w:szCs w:val="24"/>
          <w:lang w:val="kk-KZ"/>
        </w:rPr>
      </w:pPr>
      <w:r w:rsidRPr="00D45C58">
        <w:rPr>
          <w:b/>
          <w:sz w:val="24"/>
          <w:szCs w:val="24"/>
          <w:lang w:val="kk-KZ"/>
        </w:rPr>
        <w:t xml:space="preserve">          Функционалды міндеттері:</w:t>
      </w:r>
      <w:r w:rsidRPr="00D45C58">
        <w:rPr>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   </w:t>
      </w:r>
    </w:p>
    <w:p w:rsidR="00CA20B2" w:rsidRDefault="00CA20B2" w:rsidP="00CA20B2">
      <w:pPr>
        <w:tabs>
          <w:tab w:val="left" w:pos="413"/>
          <w:tab w:val="center" w:pos="4677"/>
        </w:tabs>
        <w:jc w:val="both"/>
        <w:rPr>
          <w:rFonts w:eastAsiaTheme="minorHAnsi"/>
          <w:b w:val="0"/>
          <w:i w:val="0"/>
          <w:sz w:val="24"/>
          <w:szCs w:val="24"/>
          <w:lang w:val="kk-KZ" w:eastAsia="en-US"/>
        </w:rPr>
      </w:pPr>
      <w:r w:rsidRPr="006C5527">
        <w:rPr>
          <w:lang w:val="kk-KZ"/>
        </w:rPr>
        <w:tab/>
      </w: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w:t>
      </w:r>
      <w:r w:rsidRPr="00086CD5">
        <w:rPr>
          <w:i w:val="0"/>
          <w:sz w:val="24"/>
          <w:szCs w:val="24"/>
          <w:lang w:val="kk-KZ"/>
        </w:rPr>
        <w:t xml:space="preserve"> </w:t>
      </w:r>
      <w:r w:rsidRPr="00086CD5">
        <w:rPr>
          <w:b w:val="0"/>
          <w:i w:val="0"/>
          <w:sz w:val="24"/>
          <w:szCs w:val="24"/>
          <w:lang w:val="kk-KZ"/>
        </w:rPr>
        <w:t>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E57D01" w:rsidRPr="00916C30" w:rsidRDefault="00E57D01" w:rsidP="00F50B09">
      <w:pPr>
        <w:tabs>
          <w:tab w:val="left" w:pos="567"/>
          <w:tab w:val="left" w:pos="9639"/>
        </w:tabs>
        <w:ind w:right="141"/>
        <w:jc w:val="both"/>
        <w:rPr>
          <w:i w:val="0"/>
          <w:sz w:val="24"/>
          <w:szCs w:val="24"/>
          <w:lang w:val="kk-KZ"/>
        </w:rPr>
      </w:pPr>
    </w:p>
    <w:p w:rsidR="00CA20B2" w:rsidRPr="00D45C58" w:rsidRDefault="00CA20B2" w:rsidP="00CA20B2">
      <w:pPr>
        <w:tabs>
          <w:tab w:val="left" w:pos="567"/>
        </w:tabs>
        <w:jc w:val="both"/>
        <w:rPr>
          <w:i w:val="0"/>
          <w:sz w:val="24"/>
          <w:szCs w:val="24"/>
          <w:lang w:val="kk-KZ"/>
        </w:rPr>
      </w:pPr>
      <w:r w:rsidRPr="00CA20B2">
        <w:rPr>
          <w:i w:val="0"/>
          <w:sz w:val="24"/>
          <w:szCs w:val="24"/>
          <w:lang w:val="kk-KZ"/>
        </w:rPr>
        <w:t xml:space="preserve">        4.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w:t>
      </w:r>
      <w:r w:rsidRPr="00CA20B2">
        <w:rPr>
          <w:i w:val="0"/>
          <w:sz w:val="24"/>
          <w:szCs w:val="24"/>
          <w:lang w:val="kk-KZ"/>
        </w:rPr>
        <w:t xml:space="preserve">Өндірістік емес төлемдер басқармасы  </w:t>
      </w:r>
      <w:r w:rsidRPr="00D45C58">
        <w:rPr>
          <w:i w:val="0"/>
          <w:sz w:val="24"/>
          <w:szCs w:val="24"/>
          <w:lang w:val="kk-KZ"/>
        </w:rPr>
        <w:t xml:space="preserve"> </w:t>
      </w:r>
      <w:r w:rsidRPr="00CA20B2">
        <w:rPr>
          <w:i w:val="0"/>
          <w:sz w:val="24"/>
          <w:szCs w:val="24"/>
          <w:lang w:val="kk-KZ"/>
        </w:rPr>
        <w:t xml:space="preserve">уәкілетті </w:t>
      </w:r>
      <w:r w:rsidR="005F278D">
        <w:rPr>
          <w:i w:val="0"/>
          <w:sz w:val="24"/>
          <w:szCs w:val="24"/>
          <w:lang w:val="kk-KZ"/>
        </w:rPr>
        <w:t xml:space="preserve"> </w:t>
      </w:r>
      <w:r w:rsidRPr="00CA20B2">
        <w:rPr>
          <w:i w:val="0"/>
          <w:sz w:val="24"/>
          <w:szCs w:val="24"/>
          <w:lang w:val="kk-KZ"/>
        </w:rPr>
        <w:t>органдармен жұмыс бөлімі</w:t>
      </w:r>
      <w:r>
        <w:rPr>
          <w:i w:val="0"/>
          <w:sz w:val="24"/>
          <w:szCs w:val="24"/>
          <w:lang w:val="kk-KZ"/>
        </w:rPr>
        <w:t xml:space="preserve">нің жетекші </w:t>
      </w:r>
      <w:r w:rsidRPr="00D45C58">
        <w:rPr>
          <w:i w:val="0"/>
          <w:sz w:val="24"/>
          <w:szCs w:val="24"/>
          <w:lang w:val="kk-KZ"/>
        </w:rPr>
        <w:t xml:space="preserve"> маманы </w:t>
      </w:r>
      <w:r w:rsidRPr="00D45C58">
        <w:rPr>
          <w:i w:val="0"/>
          <w:sz w:val="24"/>
          <w:szCs w:val="24"/>
          <w:lang w:val="sr-Cyrl-CS"/>
        </w:rPr>
        <w:t xml:space="preserve"> (</w:t>
      </w:r>
      <w:r w:rsidRPr="00D45C58">
        <w:rPr>
          <w:i w:val="0"/>
          <w:sz w:val="24"/>
          <w:szCs w:val="24"/>
          <w:lang w:val="kk-KZ"/>
        </w:rPr>
        <w:t>С-О-</w:t>
      </w:r>
      <w:r w:rsidR="00237C43">
        <w:rPr>
          <w:i w:val="0"/>
          <w:sz w:val="24"/>
          <w:szCs w:val="24"/>
          <w:lang w:val="kk-KZ"/>
        </w:rPr>
        <w:t>6</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FE6992" w:rsidRDefault="00CA20B2" w:rsidP="00FE6992">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00FE6992" w:rsidRPr="00FE6992">
        <w:rPr>
          <w:b w:val="0"/>
          <w:i w:val="0"/>
          <w:sz w:val="24"/>
          <w:szCs w:val="24"/>
          <w:lang w:val="kk-KZ"/>
        </w:rPr>
        <w:t>Уәкілетті</w:t>
      </w:r>
      <w:r w:rsidR="00FE6992" w:rsidRPr="00844060">
        <w:rPr>
          <w:b w:val="0"/>
          <w:i w:val="0"/>
          <w:sz w:val="24"/>
          <w:szCs w:val="24"/>
          <w:lang w:val="kk-KZ"/>
        </w:rPr>
        <w:t xml:space="preserve"> органдарға тақырыптық тексеру жүргіз</w:t>
      </w:r>
      <w:r w:rsidR="00FE6992">
        <w:rPr>
          <w:b w:val="0"/>
          <w:i w:val="0"/>
          <w:sz w:val="24"/>
          <w:szCs w:val="24"/>
          <w:lang w:val="kk-KZ"/>
        </w:rPr>
        <w:t>еді</w:t>
      </w:r>
      <w:r w:rsidR="00FE6992" w:rsidRPr="00844060">
        <w:rPr>
          <w:b w:val="0"/>
          <w:i w:val="0"/>
          <w:sz w:val="24"/>
          <w:szCs w:val="24"/>
          <w:lang w:val="kk-KZ"/>
        </w:rPr>
        <w:t xml:space="preserve">; </w:t>
      </w:r>
      <w:r w:rsidR="00FE6992">
        <w:rPr>
          <w:b w:val="0"/>
          <w:i w:val="0"/>
          <w:sz w:val="24"/>
          <w:szCs w:val="24"/>
          <w:lang w:val="kk-KZ"/>
        </w:rPr>
        <w:t>б</w:t>
      </w:r>
      <w:r w:rsidR="00FE6992"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sidR="00FE6992">
        <w:rPr>
          <w:b w:val="0"/>
          <w:i w:val="0"/>
          <w:sz w:val="24"/>
          <w:szCs w:val="24"/>
          <w:lang w:val="kk-KZ"/>
        </w:rPr>
        <w:t>йды</w:t>
      </w:r>
      <w:r w:rsidR="00FE6992" w:rsidRPr="00844060">
        <w:rPr>
          <w:b w:val="0"/>
          <w:i w:val="0"/>
          <w:sz w:val="24"/>
          <w:szCs w:val="24"/>
          <w:lang w:val="kk-KZ"/>
        </w:rPr>
        <w:t>;</w:t>
      </w:r>
      <w:r w:rsidR="00FE6992">
        <w:rPr>
          <w:b w:val="0"/>
          <w:i w:val="0"/>
          <w:sz w:val="24"/>
          <w:szCs w:val="24"/>
          <w:lang w:val="kk-KZ"/>
        </w:rPr>
        <w:t xml:space="preserve">  ж</w:t>
      </w:r>
      <w:r w:rsidR="00FE6992"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sidR="00FE6992">
        <w:rPr>
          <w:b w:val="0"/>
          <w:i w:val="0"/>
          <w:sz w:val="24"/>
          <w:szCs w:val="24"/>
          <w:lang w:val="kk-KZ"/>
        </w:rPr>
        <w:t>лықтан</w:t>
      </w:r>
      <w:r w:rsidR="00FE6992" w:rsidRPr="00844060">
        <w:rPr>
          <w:b w:val="0"/>
          <w:i w:val="0"/>
          <w:sz w:val="24"/>
          <w:szCs w:val="24"/>
          <w:lang w:val="kk-KZ"/>
        </w:rPr>
        <w:t xml:space="preserve"> түскен тапсырмаларды бекітілген уақытта және сапалы орында</w:t>
      </w:r>
      <w:r w:rsidR="00FE6992">
        <w:rPr>
          <w:b w:val="0"/>
          <w:i w:val="0"/>
          <w:sz w:val="24"/>
          <w:szCs w:val="24"/>
          <w:lang w:val="kk-KZ"/>
        </w:rPr>
        <w:t>йды</w:t>
      </w:r>
      <w:r w:rsidR="00FE6992" w:rsidRPr="00844060">
        <w:rPr>
          <w:b w:val="0"/>
          <w:i w:val="0"/>
          <w:sz w:val="24"/>
          <w:szCs w:val="24"/>
          <w:lang w:val="kk-KZ"/>
        </w:rPr>
        <w:t xml:space="preserve">; </w:t>
      </w:r>
      <w:r w:rsidR="00FE6992">
        <w:rPr>
          <w:b w:val="0"/>
          <w:i w:val="0"/>
          <w:sz w:val="24"/>
          <w:szCs w:val="24"/>
          <w:lang w:val="kk-KZ"/>
        </w:rPr>
        <w:t>б</w:t>
      </w:r>
      <w:r w:rsidR="00FE6992"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sidR="00FE6992">
        <w:rPr>
          <w:b w:val="0"/>
          <w:i w:val="0"/>
          <w:sz w:val="24"/>
          <w:szCs w:val="24"/>
          <w:lang w:val="kk-KZ"/>
        </w:rPr>
        <w:t>а бақылау жүргізуді ұйымдастырады, у</w:t>
      </w:r>
      <w:r w:rsidR="00FE6992" w:rsidRPr="00844060">
        <w:rPr>
          <w:b w:val="0"/>
          <w:i w:val="0"/>
          <w:sz w:val="24"/>
          <w:szCs w:val="24"/>
          <w:lang w:val="kk-KZ"/>
        </w:rPr>
        <w:t>әкілетті органдардын мәліметі бойынша салық есептіліктеріне камералды бақылау жүргіз</w:t>
      </w:r>
      <w:r w:rsidR="00FE6992">
        <w:rPr>
          <w:b w:val="0"/>
          <w:i w:val="0"/>
          <w:sz w:val="24"/>
          <w:szCs w:val="24"/>
          <w:lang w:val="kk-KZ"/>
        </w:rPr>
        <w:t>еді</w:t>
      </w:r>
      <w:r w:rsidR="00FE6992" w:rsidRPr="00844060">
        <w:rPr>
          <w:b w:val="0"/>
          <w:i w:val="0"/>
          <w:sz w:val="24"/>
          <w:szCs w:val="24"/>
          <w:lang w:val="kk-KZ"/>
        </w:rPr>
        <w:t xml:space="preserve">; </w:t>
      </w:r>
      <w:r w:rsidR="00FE6992">
        <w:rPr>
          <w:b w:val="0"/>
          <w:i w:val="0"/>
          <w:sz w:val="24"/>
          <w:szCs w:val="24"/>
          <w:lang w:val="kk-KZ"/>
        </w:rPr>
        <w:t>ж</w:t>
      </w:r>
      <w:r w:rsidR="00FE6992"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sidR="00FE6992">
        <w:rPr>
          <w:b w:val="0"/>
          <w:i w:val="0"/>
          <w:sz w:val="24"/>
          <w:szCs w:val="24"/>
          <w:lang w:val="kk-KZ"/>
        </w:rPr>
        <w:t>ады.</w:t>
      </w:r>
    </w:p>
    <w:p w:rsidR="000B5054" w:rsidRDefault="000B5054" w:rsidP="000B5054">
      <w:pPr>
        <w:tabs>
          <w:tab w:val="left" w:pos="413"/>
          <w:tab w:val="center" w:pos="4677"/>
        </w:tabs>
        <w:jc w:val="both"/>
        <w:rPr>
          <w:rFonts w:eastAsiaTheme="minorHAnsi"/>
          <w:b w:val="0"/>
          <w:i w:val="0"/>
          <w:sz w:val="24"/>
          <w:szCs w:val="24"/>
          <w:lang w:val="kk-KZ" w:eastAsia="en-US"/>
        </w:rPr>
      </w:pPr>
      <w:r w:rsidRPr="00717C00">
        <w:rPr>
          <w:b w:val="0"/>
          <w:i w:val="0"/>
          <w:sz w:val="24"/>
          <w:szCs w:val="24"/>
          <w:lang w:val="kk-KZ"/>
        </w:rPr>
        <w:t xml:space="preserve">        Конкурсқа қатысушыларға қойылатын талаптар:</w:t>
      </w:r>
      <w:r w:rsidRPr="00086CD5">
        <w:rPr>
          <w:i w:val="0"/>
          <w:sz w:val="24"/>
          <w:szCs w:val="24"/>
          <w:lang w:val="kk-KZ"/>
        </w:rPr>
        <w:t xml:space="preserve"> </w:t>
      </w:r>
      <w:r w:rsidR="00717C00" w:rsidRPr="00717C00">
        <w:rPr>
          <w:b w:val="0"/>
          <w:i w:val="0"/>
          <w:sz w:val="24"/>
          <w:szCs w:val="24"/>
          <w:lang w:val="kk-KZ"/>
        </w:rPr>
        <w:t>жоғары немесе ортадан кейінгі білім:</w:t>
      </w:r>
      <w:r w:rsidR="00717C00" w:rsidRPr="002F4B42">
        <w:rPr>
          <w:sz w:val="24"/>
          <w:szCs w:val="24"/>
          <w:lang w:val="kk-KZ"/>
        </w:rPr>
        <w:t xml:space="preserve">  </w:t>
      </w:r>
      <w:r w:rsidRPr="00086CD5">
        <w:rPr>
          <w:b w:val="0"/>
          <w:i w:val="0"/>
          <w:sz w:val="24"/>
          <w:szCs w:val="24"/>
          <w:lang w:val="kk-KZ"/>
        </w:rPr>
        <w:t xml:space="preserve">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967DC7" w:rsidRDefault="00967DC7" w:rsidP="00FE6992">
      <w:pPr>
        <w:jc w:val="both"/>
        <w:rPr>
          <w:b w:val="0"/>
          <w:i w:val="0"/>
          <w:sz w:val="24"/>
          <w:szCs w:val="24"/>
          <w:lang w:val="kk-KZ"/>
        </w:rPr>
      </w:pPr>
    </w:p>
    <w:p w:rsidR="00774CD5" w:rsidRPr="005D7194" w:rsidRDefault="00967DC7" w:rsidP="00774CD5">
      <w:pPr>
        <w:tabs>
          <w:tab w:val="left" w:pos="567"/>
          <w:tab w:val="left" w:pos="9639"/>
        </w:tabs>
        <w:ind w:right="141"/>
        <w:jc w:val="both"/>
        <w:rPr>
          <w:i w:val="0"/>
          <w:sz w:val="24"/>
          <w:szCs w:val="24"/>
          <w:lang w:val="kk-KZ"/>
        </w:rPr>
      </w:pPr>
      <w:r w:rsidRPr="00CA20B2">
        <w:rPr>
          <w:i w:val="0"/>
          <w:sz w:val="24"/>
          <w:szCs w:val="24"/>
          <w:lang w:val="kk-KZ"/>
        </w:rPr>
        <w:t xml:space="preserve">        </w:t>
      </w:r>
      <w:r w:rsidRPr="00774CD5">
        <w:rPr>
          <w:i w:val="0"/>
          <w:sz w:val="24"/>
          <w:szCs w:val="24"/>
          <w:lang w:val="kk-KZ"/>
        </w:rPr>
        <w:t>5.</w:t>
      </w:r>
      <w:r w:rsidR="00774CD5" w:rsidRPr="005D7194">
        <w:rPr>
          <w:i w:val="0"/>
          <w:sz w:val="24"/>
          <w:szCs w:val="24"/>
          <w:lang w:val="kk-KZ"/>
        </w:rPr>
        <w:t xml:space="preserve"> </w:t>
      </w:r>
      <w:r w:rsidR="00774CD5" w:rsidRPr="00E42D9B">
        <w:rPr>
          <w:i w:val="0"/>
          <w:sz w:val="24"/>
          <w:szCs w:val="24"/>
          <w:lang w:val="kk-KZ"/>
        </w:rPr>
        <w:t xml:space="preserve"> </w:t>
      </w:r>
      <w:r w:rsidR="00774CD5" w:rsidRPr="005D7194">
        <w:rPr>
          <w:i w:val="0"/>
          <w:sz w:val="24"/>
          <w:szCs w:val="24"/>
          <w:lang w:val="kk-KZ"/>
        </w:rPr>
        <w:t>Шымкент   қаласы  бойынша  Мемлекеттік   кірістер  департаментінің</w:t>
      </w:r>
      <w:r w:rsidR="00774CD5" w:rsidRPr="00BF15DE">
        <w:rPr>
          <w:lang w:val="kk-KZ"/>
        </w:rPr>
        <w:t xml:space="preserve"> </w:t>
      </w:r>
      <w:r w:rsidR="00774CD5" w:rsidRPr="00BF15DE">
        <w:rPr>
          <w:i w:val="0"/>
          <w:sz w:val="24"/>
          <w:szCs w:val="24"/>
          <w:lang w:val="kk-KZ"/>
        </w:rPr>
        <w:t xml:space="preserve">Түсіндіру </w:t>
      </w:r>
      <w:r w:rsidR="00774CD5" w:rsidRPr="00BF15DE">
        <w:rPr>
          <w:i w:val="0"/>
          <w:sz w:val="24"/>
          <w:szCs w:val="24"/>
          <w:lang w:val="kk-KZ"/>
        </w:rPr>
        <w:lastRenderedPageBreak/>
        <w:t>жұмыс басқармасы</w:t>
      </w:r>
      <w:r w:rsidR="00774CD5">
        <w:rPr>
          <w:i w:val="0"/>
          <w:sz w:val="24"/>
          <w:szCs w:val="24"/>
          <w:lang w:val="kk-KZ"/>
        </w:rPr>
        <w:t xml:space="preserve">ның    </w:t>
      </w:r>
      <w:r w:rsidR="00774CD5" w:rsidRPr="005D7194">
        <w:rPr>
          <w:i w:val="0"/>
          <w:sz w:val="24"/>
          <w:szCs w:val="24"/>
          <w:lang w:val="kk-KZ"/>
        </w:rPr>
        <w:t>жетекші  маманы  (С-О-6</w:t>
      </w:r>
      <w:r w:rsidR="00774CD5" w:rsidRPr="005D7194">
        <w:rPr>
          <w:i w:val="0"/>
          <w:iCs w:val="0"/>
          <w:sz w:val="24"/>
          <w:szCs w:val="24"/>
          <w:lang w:val="kk-KZ"/>
        </w:rPr>
        <w:t xml:space="preserve"> </w:t>
      </w:r>
      <w:r w:rsidR="00774CD5" w:rsidRPr="005D7194">
        <w:rPr>
          <w:i w:val="0"/>
          <w:sz w:val="24"/>
          <w:szCs w:val="24"/>
          <w:lang w:val="kk-KZ"/>
        </w:rPr>
        <w:t>санаты) 1 бірлік.</w:t>
      </w:r>
    </w:p>
    <w:p w:rsidR="00774CD5" w:rsidRPr="00473740" w:rsidRDefault="00774CD5" w:rsidP="00774CD5">
      <w:pPr>
        <w:tabs>
          <w:tab w:val="left" w:pos="9639"/>
        </w:tabs>
        <w:ind w:right="141"/>
        <w:jc w:val="both"/>
        <w:rPr>
          <w:b w:val="0"/>
          <w:i w:val="0"/>
          <w:sz w:val="24"/>
          <w:szCs w:val="24"/>
          <w:lang w:val="kk-KZ"/>
        </w:rPr>
      </w:pPr>
      <w:r w:rsidRPr="00BF15DE">
        <w:rPr>
          <w:i w:val="0"/>
          <w:sz w:val="24"/>
          <w:szCs w:val="24"/>
          <w:lang w:val="kk-KZ"/>
        </w:rPr>
        <w:t xml:space="preserve">       Функционалды міндеттері:</w:t>
      </w:r>
      <w:r w:rsidRPr="002F4B42">
        <w:rPr>
          <w:noProof/>
          <w:spacing w:val="-4"/>
          <w:sz w:val="24"/>
          <w:szCs w:val="24"/>
          <w:lang w:val="kk-KZ"/>
        </w:rPr>
        <w:t xml:space="preserve"> </w:t>
      </w:r>
      <w:r>
        <w:rPr>
          <w:b w:val="0"/>
          <w:i w:val="0"/>
          <w:sz w:val="24"/>
          <w:szCs w:val="24"/>
          <w:lang w:val="kk-KZ"/>
        </w:rPr>
        <w:t xml:space="preserve">Салық төлеушілерге </w:t>
      </w:r>
      <w:r w:rsidRPr="004662C4">
        <w:rPr>
          <w:b w:val="0"/>
          <w:i w:val="0"/>
          <w:sz w:val="24"/>
          <w:szCs w:val="24"/>
          <w:lang w:val="kk-KZ"/>
        </w:rPr>
        <w:t>өз құзіреті шегінде салық заңнамасының негі</w:t>
      </w:r>
      <w:r>
        <w:rPr>
          <w:b w:val="0"/>
          <w:i w:val="0"/>
          <w:sz w:val="24"/>
          <w:szCs w:val="24"/>
          <w:lang w:val="kk-KZ"/>
        </w:rPr>
        <w:t>згі ережелерін түсіндіреді</w:t>
      </w:r>
      <w:r w:rsidRPr="004662C4">
        <w:rPr>
          <w:b w:val="0"/>
          <w:i w:val="0"/>
          <w:sz w:val="24"/>
          <w:szCs w:val="24"/>
          <w:lang w:val="kk-KZ"/>
        </w:rPr>
        <w:t>, жазбаша және ауызша өтініштерін Қазақстан Республикасының заңнамасымен</w:t>
      </w:r>
      <w:r>
        <w:rPr>
          <w:b w:val="0"/>
          <w:i w:val="0"/>
          <w:sz w:val="24"/>
          <w:szCs w:val="24"/>
          <w:lang w:val="kk-KZ"/>
        </w:rPr>
        <w:t xml:space="preserve"> белгілеген мерзімде қарайды және толыққанды жауап береді, салық </w:t>
      </w:r>
      <w:r w:rsidRPr="004662C4">
        <w:rPr>
          <w:b w:val="0"/>
          <w:i w:val="0"/>
          <w:sz w:val="24"/>
          <w:szCs w:val="24"/>
          <w:lang w:val="kk-KZ"/>
        </w:rPr>
        <w:t xml:space="preserve">заңнамасын түсіндіру мәселелері бойынша семинарлар, </w:t>
      </w:r>
      <w:r>
        <w:rPr>
          <w:b w:val="0"/>
          <w:i w:val="0"/>
          <w:sz w:val="24"/>
          <w:szCs w:val="24"/>
          <w:lang w:val="kk-KZ"/>
        </w:rPr>
        <w:t>«</w:t>
      </w:r>
      <w:r w:rsidRPr="004662C4">
        <w:rPr>
          <w:b w:val="0"/>
          <w:i w:val="0"/>
          <w:sz w:val="24"/>
          <w:szCs w:val="24"/>
          <w:lang w:val="kk-KZ"/>
        </w:rPr>
        <w:t>дө</w:t>
      </w:r>
      <w:r>
        <w:rPr>
          <w:b w:val="0"/>
          <w:i w:val="0"/>
          <w:sz w:val="24"/>
          <w:szCs w:val="24"/>
          <w:lang w:val="kk-KZ"/>
        </w:rPr>
        <w:t>ңгелек үстелдер», брифиегтер, «ашық есік күндеріне» қатысу,</w:t>
      </w:r>
      <w:r w:rsidRPr="00473740">
        <w:rPr>
          <w:lang w:val="kk-KZ"/>
        </w:rPr>
        <w:t xml:space="preserve"> </w:t>
      </w:r>
      <w:r w:rsidRPr="00473740">
        <w:rPr>
          <w:b w:val="0"/>
          <w:i w:val="0"/>
          <w:sz w:val="24"/>
          <w:szCs w:val="24"/>
          <w:lang w:val="kk-KZ"/>
        </w:rPr>
        <w:t>бұқаралық ақпарат құралдар</w:t>
      </w:r>
      <w:r>
        <w:rPr>
          <w:b w:val="0"/>
          <w:i w:val="0"/>
          <w:sz w:val="24"/>
          <w:szCs w:val="24"/>
          <w:lang w:val="kk-KZ"/>
        </w:rPr>
        <w:t>ымен түсіндіру жұмыстарын жүзеге асырады,</w:t>
      </w:r>
      <w:r w:rsidRPr="00AD2CC2">
        <w:rPr>
          <w:lang w:val="kk-KZ"/>
        </w:rPr>
        <w:t xml:space="preserve"> </w:t>
      </w:r>
      <w:r w:rsidRPr="00AD2CC2">
        <w:rPr>
          <w:b w:val="0"/>
          <w:i w:val="0"/>
          <w:sz w:val="24"/>
          <w:szCs w:val="24"/>
          <w:lang w:val="kk-KZ"/>
        </w:rPr>
        <w:t>Заңнама негіздерін насихаттау және түсіндіру мәселелері бойынша теледидар</w:t>
      </w:r>
      <w:r>
        <w:rPr>
          <w:b w:val="0"/>
          <w:i w:val="0"/>
          <w:sz w:val="24"/>
          <w:szCs w:val="24"/>
          <w:lang w:val="kk-KZ"/>
        </w:rPr>
        <w:t>, радио</w:t>
      </w:r>
      <w:r w:rsidRPr="00AD2CC2">
        <w:rPr>
          <w:b w:val="0"/>
          <w:i w:val="0"/>
          <w:sz w:val="24"/>
          <w:szCs w:val="24"/>
          <w:lang w:val="kk-KZ"/>
        </w:rPr>
        <w:t xml:space="preserve"> және баспасөз ұйымдарымен</w:t>
      </w:r>
      <w:r>
        <w:rPr>
          <w:b w:val="0"/>
          <w:i w:val="0"/>
          <w:sz w:val="24"/>
          <w:szCs w:val="24"/>
          <w:lang w:val="kk-KZ"/>
        </w:rPr>
        <w:t xml:space="preserve"> тұрақты түрде байланысты орнатады, әлеуметтік желілерде Департаменттің, яғни Инстраграмм, Фейсбук, Твиттер, ВК</w:t>
      </w:r>
      <w:r w:rsidRPr="00375118">
        <w:rPr>
          <w:lang w:val="kk-KZ"/>
        </w:rPr>
        <w:t xml:space="preserve"> </w:t>
      </w:r>
      <w:r w:rsidRPr="00375118">
        <w:rPr>
          <w:b w:val="0"/>
          <w:i w:val="0"/>
          <w:sz w:val="24"/>
          <w:szCs w:val="24"/>
          <w:lang w:val="kk-KZ"/>
        </w:rPr>
        <w:t>ресми парақшаларын</w:t>
      </w:r>
      <w:r>
        <w:rPr>
          <w:b w:val="0"/>
          <w:i w:val="0"/>
          <w:sz w:val="24"/>
          <w:szCs w:val="24"/>
          <w:lang w:val="kk-KZ"/>
        </w:rPr>
        <w:t xml:space="preserve">ың жазушылар санын көбейту және маңызды ақпараттарды орналастыру. </w:t>
      </w:r>
    </w:p>
    <w:p w:rsidR="00774CD5" w:rsidRPr="002F4B42" w:rsidRDefault="00774CD5" w:rsidP="00774CD5">
      <w:pPr>
        <w:pStyle w:val="11"/>
        <w:tabs>
          <w:tab w:val="left" w:pos="426"/>
        </w:tabs>
        <w:rPr>
          <w:b/>
          <w:i/>
          <w:sz w:val="24"/>
          <w:szCs w:val="24"/>
          <w:lang w:val="kk-KZ"/>
        </w:rPr>
      </w:pPr>
      <w:r w:rsidRPr="002F4B42">
        <w:rPr>
          <w:sz w:val="24"/>
          <w:szCs w:val="24"/>
          <w:lang w:val="kk-KZ"/>
        </w:rPr>
        <w:t xml:space="preserve">       Конкурсқа қатысушыларға қойылатын талаптар:  жоғары немесе ортадан кейінгі білім:  </w:t>
      </w:r>
      <w:r w:rsidRPr="002F4B42">
        <w:rPr>
          <w:rFonts w:eastAsiaTheme="minorHAnsi"/>
          <w:sz w:val="24"/>
          <w:szCs w:val="24"/>
          <w:lang w:val="kk-KZ" w:eastAsia="en-US"/>
        </w:rPr>
        <w:t>әлеуметтік ғылымдар, экономика жəне бизнес (э</w:t>
      </w:r>
      <w:r w:rsidRPr="002F4B42">
        <w:rPr>
          <w:sz w:val="24"/>
          <w:szCs w:val="24"/>
          <w:lang w:val="kk-KZ"/>
        </w:rPr>
        <w:t>кономика,  әлемдік  экономика, есеп және аудит, қ</w:t>
      </w:r>
      <w:r w:rsidRPr="002F4B42">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F4B42">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sz w:val="24"/>
          <w:szCs w:val="24"/>
          <w:lang w:val="kk-KZ" w:eastAsia="en-US"/>
        </w:rPr>
        <w:t>нформатика, есептегіш техника жəне басқару</w:t>
      </w:r>
      <w:r w:rsidRPr="002F4B42">
        <w:rPr>
          <w:sz w:val="24"/>
          <w:szCs w:val="24"/>
          <w:lang w:val="kk-KZ"/>
        </w:rPr>
        <w:t>),  ж</w:t>
      </w:r>
      <w:r w:rsidRPr="002F4B42">
        <w:rPr>
          <w:rFonts w:eastAsiaTheme="minorHAnsi"/>
          <w:sz w:val="24"/>
          <w:szCs w:val="24"/>
          <w:lang w:val="kk-KZ" w:eastAsia="en-US"/>
        </w:rPr>
        <w:t>аратылыстану ғылымдары</w:t>
      </w:r>
      <w:r w:rsidRPr="002F4B42">
        <w:rPr>
          <w:sz w:val="24"/>
          <w:szCs w:val="24"/>
          <w:lang w:val="kk-KZ"/>
        </w:rPr>
        <w:t xml:space="preserve">  (информатика),   </w:t>
      </w:r>
      <w:r w:rsidRPr="002F4B42">
        <w:rPr>
          <w:rFonts w:eastAsiaTheme="minorHAnsi"/>
          <w:sz w:val="24"/>
          <w:szCs w:val="24"/>
          <w:lang w:val="kk-KZ" w:eastAsia="en-US"/>
        </w:rPr>
        <w:t xml:space="preserve">салық  ісі.  </w:t>
      </w:r>
    </w:p>
    <w:p w:rsidR="00967DC7" w:rsidRPr="001455A3" w:rsidRDefault="00967DC7" w:rsidP="00774CD5">
      <w:pPr>
        <w:tabs>
          <w:tab w:val="left" w:pos="567"/>
        </w:tabs>
        <w:jc w:val="both"/>
        <w:rPr>
          <w:b w:val="0"/>
          <w:i w:val="0"/>
          <w:sz w:val="24"/>
          <w:szCs w:val="24"/>
          <w:lang w:val="kk-KZ"/>
        </w:rPr>
      </w:pPr>
    </w:p>
    <w:p w:rsidR="003552A2" w:rsidRPr="001455A3" w:rsidRDefault="003552A2" w:rsidP="003552A2">
      <w:pPr>
        <w:tabs>
          <w:tab w:val="left" w:pos="567"/>
          <w:tab w:val="left" w:pos="9639"/>
        </w:tabs>
        <w:ind w:right="141"/>
        <w:jc w:val="both"/>
        <w:rPr>
          <w:i w:val="0"/>
          <w:sz w:val="24"/>
          <w:szCs w:val="24"/>
          <w:lang w:val="kk-KZ"/>
        </w:rPr>
      </w:pPr>
      <w:r w:rsidRPr="001455A3">
        <w:rPr>
          <w:i w:val="0"/>
          <w:sz w:val="24"/>
          <w:szCs w:val="24"/>
          <w:lang w:val="kk-KZ"/>
        </w:rPr>
        <w:t xml:space="preserve">        6. Шымкент қаласы  бойынша  Мемлекеттік   кірістер  департаментінің </w:t>
      </w:r>
      <w:r w:rsidR="001455A3" w:rsidRPr="001455A3">
        <w:rPr>
          <w:i w:val="0"/>
          <w:sz w:val="24"/>
          <w:szCs w:val="24"/>
          <w:lang w:val="kk-KZ"/>
        </w:rPr>
        <w:t xml:space="preserve">«Оңтүстік» Арнайы экономикалық аймағы» кеден бекетінің </w:t>
      </w:r>
      <w:r w:rsidRPr="001455A3">
        <w:rPr>
          <w:i w:val="0"/>
          <w:sz w:val="24"/>
          <w:szCs w:val="24"/>
          <w:lang w:val="kk-KZ"/>
        </w:rPr>
        <w:t>жетекші  маманы</w:t>
      </w:r>
      <w:r w:rsidR="001455A3" w:rsidRPr="001455A3">
        <w:rPr>
          <w:i w:val="0"/>
          <w:sz w:val="24"/>
          <w:szCs w:val="24"/>
          <w:lang w:val="kk-KZ"/>
        </w:rPr>
        <w:t>, негізгі  қызметкері  бала  күту  демалымы  мерзіміне  16.05.2023 жылға  дейін</w:t>
      </w:r>
      <w:r w:rsidRPr="001455A3">
        <w:rPr>
          <w:i w:val="0"/>
          <w:sz w:val="24"/>
          <w:szCs w:val="24"/>
          <w:lang w:val="kk-KZ"/>
        </w:rPr>
        <w:t xml:space="preserve">  (С-О-6</w:t>
      </w:r>
      <w:r w:rsidRPr="001455A3">
        <w:rPr>
          <w:i w:val="0"/>
          <w:iCs w:val="0"/>
          <w:sz w:val="24"/>
          <w:szCs w:val="24"/>
          <w:lang w:val="kk-KZ"/>
        </w:rPr>
        <w:t xml:space="preserve"> </w:t>
      </w:r>
      <w:r w:rsidRPr="001455A3">
        <w:rPr>
          <w:i w:val="0"/>
          <w:sz w:val="24"/>
          <w:szCs w:val="24"/>
          <w:lang w:val="kk-KZ"/>
        </w:rPr>
        <w:t>санаты) 1 бірлік.</w:t>
      </w:r>
    </w:p>
    <w:p w:rsidR="0059612B" w:rsidRPr="008F3059" w:rsidRDefault="0059612B" w:rsidP="0059612B">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F3059">
        <w:rPr>
          <w:b w:val="0"/>
          <w:i w:val="0"/>
          <w:sz w:val="24"/>
          <w:szCs w:val="24"/>
          <w:lang w:val="kk-KZ"/>
        </w:rPr>
        <w:t>Қазақстан Республикасы Үкіметінің, Комитет және Департамент басшылығынан келіп түскен тапсырмалардың тиісті түрде және уақт</w:t>
      </w:r>
      <w:r>
        <w:rPr>
          <w:b w:val="0"/>
          <w:i w:val="0"/>
          <w:sz w:val="24"/>
          <w:szCs w:val="24"/>
          <w:lang w:val="kk-KZ"/>
        </w:rPr>
        <w:t>ылы орындалуын қамтамасыз етеді; к</w:t>
      </w:r>
      <w:r w:rsidRPr="008F3059">
        <w:rPr>
          <w:b w:val="0"/>
          <w:i w:val="0"/>
          <w:sz w:val="24"/>
          <w:szCs w:val="24"/>
          <w:lang w:val="kk-KZ"/>
        </w:rPr>
        <w:t>еден бекетінің жұмыс және іс-шаралар жоспарын әзірлейді және оның орын</w:t>
      </w:r>
      <w:r>
        <w:rPr>
          <w:b w:val="0"/>
          <w:i w:val="0"/>
          <w:sz w:val="24"/>
          <w:szCs w:val="24"/>
          <w:lang w:val="kk-KZ"/>
        </w:rPr>
        <w:t>далуы туралы есептер дайындайды; х</w:t>
      </w:r>
      <w:r w:rsidRPr="008F3059">
        <w:rPr>
          <w:b w:val="0"/>
          <w:i w:val="0"/>
          <w:sz w:val="24"/>
          <w:szCs w:val="24"/>
          <w:lang w:val="kk-KZ"/>
        </w:rPr>
        <w:t>аттар мен нұсқауларға уақтылы жауап беруді қамтамасыз етеді</w:t>
      </w:r>
      <w:r>
        <w:rPr>
          <w:b w:val="0"/>
          <w:i w:val="0"/>
          <w:sz w:val="24"/>
          <w:szCs w:val="24"/>
          <w:lang w:val="kk-KZ"/>
        </w:rPr>
        <w:t>; к</w:t>
      </w:r>
      <w:r w:rsidRPr="008F3059">
        <w:rPr>
          <w:b w:val="0"/>
          <w:i w:val="0"/>
          <w:sz w:val="24"/>
          <w:szCs w:val="24"/>
          <w:lang w:val="kk-KZ"/>
        </w:rPr>
        <w:t xml:space="preserve">еден бекетінің құзырына кіретін мәселелер бойынша кеңес беруді жүргізеді, бұқаралық ақпарат құралдарына </w:t>
      </w:r>
      <w:r>
        <w:rPr>
          <w:b w:val="0"/>
          <w:i w:val="0"/>
          <w:sz w:val="24"/>
          <w:szCs w:val="24"/>
          <w:lang w:val="kk-KZ"/>
        </w:rPr>
        <w:t>мақалалар жариялайды; к</w:t>
      </w:r>
      <w:r w:rsidRPr="008F3059">
        <w:rPr>
          <w:b w:val="0"/>
          <w:i w:val="0"/>
          <w:sz w:val="24"/>
          <w:szCs w:val="24"/>
          <w:lang w:val="kk-KZ"/>
        </w:rPr>
        <w:t xml:space="preserve">еден одағының кедендік шекарасы арқылы тасымалданатын тыйым салулар мен шектеулер қолданылатын тауарларға қатысты кедендік </w:t>
      </w:r>
      <w:r>
        <w:rPr>
          <w:b w:val="0"/>
          <w:i w:val="0"/>
          <w:sz w:val="24"/>
          <w:szCs w:val="24"/>
          <w:lang w:val="kk-KZ"/>
        </w:rPr>
        <w:t>бақылау жүргізеді; к</w:t>
      </w:r>
      <w:r w:rsidRPr="008F3059">
        <w:rPr>
          <w:b w:val="0"/>
          <w:i w:val="0"/>
          <w:sz w:val="24"/>
          <w:szCs w:val="24"/>
          <w:lang w:val="kk-KZ"/>
        </w:rPr>
        <w:t>еден бекетінің негізгі қызмет бағыттары бойынша Д</w:t>
      </w:r>
      <w:r>
        <w:rPr>
          <w:b w:val="0"/>
          <w:i w:val="0"/>
          <w:sz w:val="24"/>
          <w:szCs w:val="24"/>
          <w:lang w:val="kk-KZ"/>
        </w:rPr>
        <w:t>епартаментке есептер дайындайды; д</w:t>
      </w:r>
      <w:r w:rsidRPr="008F3059">
        <w:rPr>
          <w:b w:val="0"/>
          <w:i w:val="0"/>
          <w:sz w:val="24"/>
          <w:szCs w:val="24"/>
          <w:lang w:val="kk-KZ"/>
        </w:rPr>
        <w:t>епартаметтің тиісті құрылымдық бөлімшелеріне есепке алу және бақылау үші</w:t>
      </w:r>
      <w:r>
        <w:rPr>
          <w:b w:val="0"/>
          <w:i w:val="0"/>
          <w:sz w:val="24"/>
          <w:szCs w:val="24"/>
          <w:lang w:val="kk-KZ"/>
        </w:rPr>
        <w:t>н қажетті мәліметтерді жолдайды; т</w:t>
      </w:r>
      <w:r w:rsidRPr="008F3059">
        <w:rPr>
          <w:b w:val="0"/>
          <w:i w:val="0"/>
          <w:sz w:val="24"/>
          <w:szCs w:val="24"/>
          <w:lang w:val="kk-KZ"/>
        </w:rPr>
        <w:t>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p>
    <w:p w:rsidR="0059612B" w:rsidRPr="008A1FC6" w:rsidRDefault="0059612B" w:rsidP="0059612B">
      <w:pPr>
        <w:jc w:val="left"/>
        <w:rPr>
          <w:b w:val="0"/>
          <w:i w:val="0"/>
          <w:sz w:val="24"/>
          <w:szCs w:val="24"/>
          <w:lang w:val="kk-KZ"/>
        </w:rPr>
      </w:pPr>
    </w:p>
    <w:p w:rsidR="0059612B" w:rsidRPr="00F9618C" w:rsidRDefault="0059612B" w:rsidP="0059612B">
      <w:pPr>
        <w:jc w:val="left"/>
        <w:rPr>
          <w:b w:val="0"/>
          <w:i w:val="0"/>
          <w:sz w:val="24"/>
          <w:szCs w:val="24"/>
          <w:lang w:val="kk-KZ"/>
        </w:rPr>
      </w:pPr>
    </w:p>
    <w:p w:rsidR="003552A2" w:rsidRPr="002F4B42" w:rsidRDefault="003552A2" w:rsidP="003552A2">
      <w:pPr>
        <w:pStyle w:val="11"/>
        <w:tabs>
          <w:tab w:val="left" w:pos="426"/>
        </w:tabs>
        <w:rPr>
          <w:b/>
          <w:i/>
          <w:sz w:val="24"/>
          <w:szCs w:val="24"/>
          <w:lang w:val="kk-KZ"/>
        </w:rPr>
      </w:pPr>
      <w:r w:rsidRPr="002F4B42">
        <w:rPr>
          <w:sz w:val="24"/>
          <w:szCs w:val="24"/>
          <w:lang w:val="kk-KZ"/>
        </w:rPr>
        <w:t xml:space="preserve">       Конкурсқа қатысушыларға қойылатын талаптар:  жоғары немесе ортадан кейінгі білім:  </w:t>
      </w:r>
      <w:r w:rsidRPr="002F4B42">
        <w:rPr>
          <w:rFonts w:eastAsiaTheme="minorHAnsi"/>
          <w:sz w:val="24"/>
          <w:szCs w:val="24"/>
          <w:lang w:val="kk-KZ" w:eastAsia="en-US"/>
        </w:rPr>
        <w:t>әлеуметтік ғылымдар, экономика жəне бизнес (э</w:t>
      </w:r>
      <w:r w:rsidRPr="002F4B42">
        <w:rPr>
          <w:sz w:val="24"/>
          <w:szCs w:val="24"/>
          <w:lang w:val="kk-KZ"/>
        </w:rPr>
        <w:t>кономика,  әлемдік  экономика, есеп және аудит, қ</w:t>
      </w:r>
      <w:r w:rsidRPr="002F4B42">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F4B42">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sz w:val="24"/>
          <w:szCs w:val="24"/>
          <w:lang w:val="kk-KZ" w:eastAsia="en-US"/>
        </w:rPr>
        <w:t>нформатика, есептегіш техника жəне басқару</w:t>
      </w:r>
      <w:r w:rsidRPr="002F4B42">
        <w:rPr>
          <w:sz w:val="24"/>
          <w:szCs w:val="24"/>
          <w:lang w:val="kk-KZ"/>
        </w:rPr>
        <w:t>),  ж</w:t>
      </w:r>
      <w:r w:rsidRPr="002F4B42">
        <w:rPr>
          <w:rFonts w:eastAsiaTheme="minorHAnsi"/>
          <w:sz w:val="24"/>
          <w:szCs w:val="24"/>
          <w:lang w:val="kk-KZ" w:eastAsia="en-US"/>
        </w:rPr>
        <w:t>аратылыстану ғылымдары</w:t>
      </w:r>
      <w:r w:rsidRPr="002F4B42">
        <w:rPr>
          <w:sz w:val="24"/>
          <w:szCs w:val="24"/>
          <w:lang w:val="kk-KZ"/>
        </w:rPr>
        <w:t xml:space="preserve">  (информатика),   </w:t>
      </w:r>
      <w:r w:rsidRPr="002F4B42">
        <w:rPr>
          <w:rFonts w:eastAsiaTheme="minorHAnsi"/>
          <w:sz w:val="24"/>
          <w:szCs w:val="24"/>
          <w:lang w:val="kk-KZ" w:eastAsia="en-US"/>
        </w:rPr>
        <w:t xml:space="preserve">салық  ісі.  </w:t>
      </w:r>
    </w:p>
    <w:p w:rsidR="003552A2" w:rsidRDefault="003552A2" w:rsidP="003552A2">
      <w:pPr>
        <w:tabs>
          <w:tab w:val="left" w:pos="567"/>
        </w:tabs>
        <w:jc w:val="both"/>
        <w:rPr>
          <w:b w:val="0"/>
          <w:i w:val="0"/>
          <w:sz w:val="24"/>
          <w:szCs w:val="24"/>
          <w:lang w:val="kk-KZ"/>
        </w:rPr>
      </w:pPr>
    </w:p>
    <w:p w:rsidR="0020403A" w:rsidRPr="00737279" w:rsidRDefault="00256ACE" w:rsidP="0020403A">
      <w:pPr>
        <w:tabs>
          <w:tab w:val="left" w:pos="284"/>
          <w:tab w:val="left" w:pos="1134"/>
          <w:tab w:val="left" w:pos="3600"/>
          <w:tab w:val="left" w:pos="3780"/>
          <w:tab w:val="left" w:pos="9356"/>
        </w:tabs>
        <w:jc w:val="both"/>
        <w:rPr>
          <w:i w:val="0"/>
          <w:sz w:val="24"/>
          <w:szCs w:val="24"/>
          <w:lang w:val="kk-KZ"/>
        </w:rPr>
      </w:pPr>
      <w:r w:rsidRPr="008F2BB5">
        <w:rPr>
          <w:i w:val="0"/>
          <w:sz w:val="24"/>
          <w:szCs w:val="24"/>
          <w:lang w:val="kk-KZ"/>
        </w:rPr>
        <w:t xml:space="preserve">         </w:t>
      </w: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E06C73" w:rsidRPr="0020403A">
        <w:rPr>
          <w:b w:val="0"/>
          <w:i w:val="0"/>
          <w:sz w:val="24"/>
          <w:szCs w:val="24"/>
        </w:rPr>
        <w:fldChar w:fldCharType="begin"/>
      </w:r>
      <w:r w:rsidRPr="0020403A">
        <w:rPr>
          <w:b w:val="0"/>
          <w:i w:val="0"/>
          <w:sz w:val="24"/>
          <w:szCs w:val="24"/>
          <w:lang w:val="kk-KZ"/>
        </w:rPr>
        <w:instrText>HYPERLINK "http://10.61.43.123/kaz/docs/V1700014939" \l "z303"</w:instrText>
      </w:r>
      <w:r w:rsidR="00E06C73" w:rsidRPr="0020403A">
        <w:rPr>
          <w:b w:val="0"/>
          <w:i w:val="0"/>
          <w:sz w:val="24"/>
          <w:szCs w:val="24"/>
        </w:rPr>
        <w:fldChar w:fldCharType="separate"/>
      </w:r>
      <w:r w:rsidRPr="0020403A">
        <w:rPr>
          <w:b w:val="0"/>
          <w:i w:val="0"/>
          <w:color w:val="0000FF"/>
          <w:sz w:val="24"/>
          <w:szCs w:val="24"/>
          <w:u w:val="single"/>
          <w:lang w:val="kk-KZ"/>
        </w:rPr>
        <w:t>3-қосымшаға</w:t>
      </w:r>
      <w:r w:rsidR="00E06C73" w:rsidRPr="0020403A">
        <w:rPr>
          <w:b w:val="0"/>
          <w:i w:val="0"/>
          <w:sz w:val="24"/>
          <w:szCs w:val="24"/>
        </w:rP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3) білімі туралы құжаттар мен олардың көшірмелерінің нотариалдық куәландырылған </w:t>
      </w:r>
      <w:r w:rsidRPr="0020403A">
        <w:rPr>
          <w:b w:val="0"/>
          <w:i w:val="0"/>
          <w:sz w:val="24"/>
          <w:szCs w:val="24"/>
          <w:lang w:val="kk-KZ"/>
        </w:rPr>
        <w:lastRenderedPageBreak/>
        <w:t>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E26EB" w:rsidTr="00A9683B">
        <w:trPr>
          <w:tblCellSpacing w:w="15" w:type="dxa"/>
        </w:trPr>
        <w:tc>
          <w:tcPr>
            <w:tcW w:w="5805" w:type="dxa"/>
            <w:vAlign w:val="center"/>
            <w:hideMark/>
          </w:tcPr>
          <w:p w:rsidR="0020403A" w:rsidRPr="00737279" w:rsidRDefault="0020403A" w:rsidP="00A9683B">
            <w:pPr>
              <w:rPr>
                <w:b w:val="0"/>
                <w:i w:val="0"/>
                <w:sz w:val="24"/>
                <w:szCs w:val="24"/>
                <w:lang w:val="kk-KZ"/>
              </w:rPr>
            </w:pPr>
            <w:r w:rsidRPr="00737279">
              <w:rPr>
                <w:b w:val="0"/>
                <w:i w:val="0"/>
                <w:sz w:val="24"/>
                <w:szCs w:val="24"/>
                <w:lang w:val="kk-KZ"/>
              </w:rPr>
              <w:t> </w:t>
            </w:r>
          </w:p>
        </w:tc>
        <w:tc>
          <w:tcPr>
            <w:tcW w:w="3420" w:type="dxa"/>
            <w:vAlign w:val="center"/>
            <w:hideMark/>
          </w:tcPr>
          <w:p w:rsidR="0020403A" w:rsidRPr="00BB0C09" w:rsidRDefault="0020403A" w:rsidP="00A9683B">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20403A" w:rsidRPr="00BB0C09" w:rsidRDefault="0020403A" w:rsidP="00A9683B">
            <w:pPr>
              <w:rPr>
                <w:b w:val="0"/>
                <w:i w:val="0"/>
                <w:sz w:val="20"/>
                <w:szCs w:val="20"/>
                <w:lang w:val="en-US"/>
              </w:rPr>
            </w:pPr>
            <w:r w:rsidRPr="00BB0C09">
              <w:rPr>
                <w:b w:val="0"/>
                <w:i w:val="0"/>
                <w:sz w:val="20"/>
                <w:szCs w:val="20"/>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9E4895">
        <w:trPr>
          <w:trHeight w:val="230"/>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lastRenderedPageBreak/>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5F2444">
      <w:pgSz w:w="11906" w:h="16838"/>
      <w:pgMar w:top="1134"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0422A"/>
    <w:rsid w:val="0001019E"/>
    <w:rsid w:val="00022713"/>
    <w:rsid w:val="00023FC0"/>
    <w:rsid w:val="00025D01"/>
    <w:rsid w:val="00031A31"/>
    <w:rsid w:val="000342E0"/>
    <w:rsid w:val="000511CE"/>
    <w:rsid w:val="00055623"/>
    <w:rsid w:val="00070F48"/>
    <w:rsid w:val="00071644"/>
    <w:rsid w:val="00075C5D"/>
    <w:rsid w:val="00083D7A"/>
    <w:rsid w:val="0008478B"/>
    <w:rsid w:val="00085C7C"/>
    <w:rsid w:val="00094829"/>
    <w:rsid w:val="000A2AB9"/>
    <w:rsid w:val="000B5054"/>
    <w:rsid w:val="000B75D4"/>
    <w:rsid w:val="000D241A"/>
    <w:rsid w:val="000D36E0"/>
    <w:rsid w:val="000E5673"/>
    <w:rsid w:val="000E6C91"/>
    <w:rsid w:val="000F6C53"/>
    <w:rsid w:val="0011073C"/>
    <w:rsid w:val="00122A6A"/>
    <w:rsid w:val="001252B8"/>
    <w:rsid w:val="001370EF"/>
    <w:rsid w:val="00141C6E"/>
    <w:rsid w:val="001455A3"/>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162C"/>
    <w:rsid w:val="0020403A"/>
    <w:rsid w:val="0020410E"/>
    <w:rsid w:val="002066A3"/>
    <w:rsid w:val="0022337C"/>
    <w:rsid w:val="00224007"/>
    <w:rsid w:val="00225E36"/>
    <w:rsid w:val="002365CB"/>
    <w:rsid w:val="002368BD"/>
    <w:rsid w:val="002379C7"/>
    <w:rsid w:val="00237C43"/>
    <w:rsid w:val="0024184E"/>
    <w:rsid w:val="00245648"/>
    <w:rsid w:val="002519B7"/>
    <w:rsid w:val="00252D49"/>
    <w:rsid w:val="00256ACE"/>
    <w:rsid w:val="00264525"/>
    <w:rsid w:val="00277F66"/>
    <w:rsid w:val="00286FDF"/>
    <w:rsid w:val="0029108D"/>
    <w:rsid w:val="002970BA"/>
    <w:rsid w:val="002A34F4"/>
    <w:rsid w:val="002D030B"/>
    <w:rsid w:val="002D3A8D"/>
    <w:rsid w:val="002D4A82"/>
    <w:rsid w:val="002E26EB"/>
    <w:rsid w:val="002F4A64"/>
    <w:rsid w:val="002F4B42"/>
    <w:rsid w:val="0030008E"/>
    <w:rsid w:val="003007D0"/>
    <w:rsid w:val="003032F0"/>
    <w:rsid w:val="003166F9"/>
    <w:rsid w:val="003312F3"/>
    <w:rsid w:val="00340D0F"/>
    <w:rsid w:val="00342AC3"/>
    <w:rsid w:val="00343241"/>
    <w:rsid w:val="003520FB"/>
    <w:rsid w:val="003552A2"/>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D6109"/>
    <w:rsid w:val="003E5D29"/>
    <w:rsid w:val="003F5C58"/>
    <w:rsid w:val="003F5D7A"/>
    <w:rsid w:val="004208C7"/>
    <w:rsid w:val="00423A50"/>
    <w:rsid w:val="00425078"/>
    <w:rsid w:val="004402C1"/>
    <w:rsid w:val="00441823"/>
    <w:rsid w:val="0045179B"/>
    <w:rsid w:val="00453213"/>
    <w:rsid w:val="00461DA5"/>
    <w:rsid w:val="004628D3"/>
    <w:rsid w:val="004664B1"/>
    <w:rsid w:val="00472E04"/>
    <w:rsid w:val="004774BF"/>
    <w:rsid w:val="00486552"/>
    <w:rsid w:val="004C7501"/>
    <w:rsid w:val="004D79AA"/>
    <w:rsid w:val="004E560C"/>
    <w:rsid w:val="004E69DE"/>
    <w:rsid w:val="004F694D"/>
    <w:rsid w:val="00513555"/>
    <w:rsid w:val="0051445F"/>
    <w:rsid w:val="0052412B"/>
    <w:rsid w:val="00530A28"/>
    <w:rsid w:val="00531183"/>
    <w:rsid w:val="0053404D"/>
    <w:rsid w:val="0053414C"/>
    <w:rsid w:val="00543F55"/>
    <w:rsid w:val="00557897"/>
    <w:rsid w:val="00563D55"/>
    <w:rsid w:val="005647E9"/>
    <w:rsid w:val="00564905"/>
    <w:rsid w:val="00565F7A"/>
    <w:rsid w:val="00574848"/>
    <w:rsid w:val="005803B8"/>
    <w:rsid w:val="00592111"/>
    <w:rsid w:val="00593B08"/>
    <w:rsid w:val="0059612B"/>
    <w:rsid w:val="005A3C75"/>
    <w:rsid w:val="005A3E5F"/>
    <w:rsid w:val="005B0308"/>
    <w:rsid w:val="005B3559"/>
    <w:rsid w:val="005C30AD"/>
    <w:rsid w:val="005D7194"/>
    <w:rsid w:val="005E5994"/>
    <w:rsid w:val="005F2444"/>
    <w:rsid w:val="005F278D"/>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F86"/>
    <w:rsid w:val="006A7F72"/>
    <w:rsid w:val="006B1327"/>
    <w:rsid w:val="006C191E"/>
    <w:rsid w:val="006C1CB6"/>
    <w:rsid w:val="006C4A51"/>
    <w:rsid w:val="006D0172"/>
    <w:rsid w:val="006D6FE8"/>
    <w:rsid w:val="006E1620"/>
    <w:rsid w:val="006E7338"/>
    <w:rsid w:val="006E7A30"/>
    <w:rsid w:val="00700D2D"/>
    <w:rsid w:val="00701D1A"/>
    <w:rsid w:val="00710C90"/>
    <w:rsid w:val="00717ACF"/>
    <w:rsid w:val="00717C00"/>
    <w:rsid w:val="00725CB8"/>
    <w:rsid w:val="00726446"/>
    <w:rsid w:val="00730D02"/>
    <w:rsid w:val="00732475"/>
    <w:rsid w:val="00733579"/>
    <w:rsid w:val="00737279"/>
    <w:rsid w:val="00756204"/>
    <w:rsid w:val="00760464"/>
    <w:rsid w:val="00762C91"/>
    <w:rsid w:val="0077059D"/>
    <w:rsid w:val="00774CD5"/>
    <w:rsid w:val="00776216"/>
    <w:rsid w:val="007A0A0B"/>
    <w:rsid w:val="007A337C"/>
    <w:rsid w:val="007A5774"/>
    <w:rsid w:val="007D49ED"/>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1202"/>
    <w:rsid w:val="00870875"/>
    <w:rsid w:val="00880D52"/>
    <w:rsid w:val="00882548"/>
    <w:rsid w:val="00884E6E"/>
    <w:rsid w:val="008859E2"/>
    <w:rsid w:val="008866B7"/>
    <w:rsid w:val="008910E2"/>
    <w:rsid w:val="008924A1"/>
    <w:rsid w:val="00892E89"/>
    <w:rsid w:val="00894B6A"/>
    <w:rsid w:val="008A05B5"/>
    <w:rsid w:val="008A08AD"/>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16C30"/>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67DC7"/>
    <w:rsid w:val="00974EF3"/>
    <w:rsid w:val="00976540"/>
    <w:rsid w:val="009769AD"/>
    <w:rsid w:val="00987D53"/>
    <w:rsid w:val="00994BFD"/>
    <w:rsid w:val="009A1328"/>
    <w:rsid w:val="009B0389"/>
    <w:rsid w:val="009C7893"/>
    <w:rsid w:val="009D0089"/>
    <w:rsid w:val="009D1E29"/>
    <w:rsid w:val="009E0651"/>
    <w:rsid w:val="009E08B3"/>
    <w:rsid w:val="009E4895"/>
    <w:rsid w:val="009E510F"/>
    <w:rsid w:val="009F1368"/>
    <w:rsid w:val="009F2B7A"/>
    <w:rsid w:val="009F3DD0"/>
    <w:rsid w:val="009F58A2"/>
    <w:rsid w:val="00A07536"/>
    <w:rsid w:val="00A14A99"/>
    <w:rsid w:val="00A21637"/>
    <w:rsid w:val="00A30190"/>
    <w:rsid w:val="00A32264"/>
    <w:rsid w:val="00A3250C"/>
    <w:rsid w:val="00A47959"/>
    <w:rsid w:val="00A52C14"/>
    <w:rsid w:val="00A67E29"/>
    <w:rsid w:val="00A71912"/>
    <w:rsid w:val="00A71C58"/>
    <w:rsid w:val="00A7539A"/>
    <w:rsid w:val="00AA5CB0"/>
    <w:rsid w:val="00AB20CA"/>
    <w:rsid w:val="00AB3C51"/>
    <w:rsid w:val="00AB4174"/>
    <w:rsid w:val="00AC053E"/>
    <w:rsid w:val="00AC21FD"/>
    <w:rsid w:val="00AC40C0"/>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77BAF"/>
    <w:rsid w:val="00B91B88"/>
    <w:rsid w:val="00BA7B5A"/>
    <w:rsid w:val="00BB0C09"/>
    <w:rsid w:val="00BB1CEB"/>
    <w:rsid w:val="00BB6E10"/>
    <w:rsid w:val="00BC0E4C"/>
    <w:rsid w:val="00BC1DBB"/>
    <w:rsid w:val="00BC67D2"/>
    <w:rsid w:val="00BE246C"/>
    <w:rsid w:val="00BE59F0"/>
    <w:rsid w:val="00BF15DE"/>
    <w:rsid w:val="00C11BB2"/>
    <w:rsid w:val="00C13BC2"/>
    <w:rsid w:val="00C20410"/>
    <w:rsid w:val="00C22815"/>
    <w:rsid w:val="00C24538"/>
    <w:rsid w:val="00C26477"/>
    <w:rsid w:val="00C26D54"/>
    <w:rsid w:val="00C301A5"/>
    <w:rsid w:val="00C42999"/>
    <w:rsid w:val="00C45AF3"/>
    <w:rsid w:val="00C4753E"/>
    <w:rsid w:val="00C5072C"/>
    <w:rsid w:val="00C545B7"/>
    <w:rsid w:val="00C62338"/>
    <w:rsid w:val="00C65DCA"/>
    <w:rsid w:val="00C807D1"/>
    <w:rsid w:val="00C85C68"/>
    <w:rsid w:val="00C91E87"/>
    <w:rsid w:val="00C95EBE"/>
    <w:rsid w:val="00CA20B2"/>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6C73"/>
    <w:rsid w:val="00E071C3"/>
    <w:rsid w:val="00E20E76"/>
    <w:rsid w:val="00E21BB4"/>
    <w:rsid w:val="00E27180"/>
    <w:rsid w:val="00E42D9B"/>
    <w:rsid w:val="00E57D01"/>
    <w:rsid w:val="00E641D5"/>
    <w:rsid w:val="00E72174"/>
    <w:rsid w:val="00E72720"/>
    <w:rsid w:val="00E744F9"/>
    <w:rsid w:val="00E74A77"/>
    <w:rsid w:val="00EA0707"/>
    <w:rsid w:val="00EA7C6B"/>
    <w:rsid w:val="00EB1244"/>
    <w:rsid w:val="00EB7652"/>
    <w:rsid w:val="00EC7B05"/>
    <w:rsid w:val="00ED19B9"/>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E6992"/>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D739-8D84-4EFC-B63B-ED6CBE01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219</cp:revision>
  <cp:lastPrinted>2019-11-29T04:42:00Z</cp:lastPrinted>
  <dcterms:created xsi:type="dcterms:W3CDTF">2018-09-07T06:35:00Z</dcterms:created>
  <dcterms:modified xsi:type="dcterms:W3CDTF">2021-02-09T08:31:00Z</dcterms:modified>
</cp:coreProperties>
</file>