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A82FE9" w:rsidTr="00A82FE9">
        <w:tblPrEx>
          <w:tblCellMar>
            <w:top w:w="0" w:type="dxa"/>
            <w:bottom w:w="0" w:type="dxa"/>
          </w:tblCellMar>
        </w:tblPrEx>
        <w:tc>
          <w:tcPr>
            <w:tcW w:w="10137" w:type="dxa"/>
            <w:shd w:val="clear" w:color="auto" w:fill="auto"/>
          </w:tcPr>
          <w:p w:rsidR="00A82FE9" w:rsidRDefault="00A82FE9" w:rsidP="005F4A07">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26.09.2018-ғы № МКБ-Е-04-07/5988 шығыс хаты</w:t>
            </w:r>
          </w:p>
          <w:p w:rsidR="00A82FE9" w:rsidRPr="00A82FE9" w:rsidRDefault="00A82FE9" w:rsidP="005F4A0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26.09.2018-ғы № 1914 кіріс хаты</w:t>
            </w:r>
          </w:p>
        </w:tc>
      </w:tr>
    </w:tbl>
    <w:p w:rsidR="00404876" w:rsidRDefault="00404876" w:rsidP="005F4A07">
      <w:pPr>
        <w:pStyle w:val="3"/>
        <w:spacing w:before="0" w:after="0"/>
        <w:jc w:val="center"/>
        <w:rPr>
          <w:rFonts w:ascii="Times New Roman" w:hAnsi="Times New Roman"/>
          <w:bCs w:val="0"/>
          <w:sz w:val="28"/>
          <w:szCs w:val="28"/>
          <w:lang w:val="kk-KZ"/>
        </w:rPr>
      </w:pPr>
    </w:p>
    <w:p w:rsidR="000979FE" w:rsidRPr="000979FE" w:rsidRDefault="00F03DAD"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0979FE" w:rsidRPr="000979FE">
        <w:rPr>
          <w:i w:val="0"/>
          <w:kern w:val="2"/>
          <w:lang w:val="kk-KZ"/>
        </w:rPr>
        <w:t>Қазақстан Республикасының Қаржы министрлігі</w:t>
      </w:r>
    </w:p>
    <w:p w:rsidR="00F03DAD" w:rsidRPr="000468C1" w:rsidRDefault="000979FE" w:rsidP="00F03DA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00F03DAD" w:rsidRPr="00F03DAD">
        <w:rPr>
          <w:rFonts w:ascii="Times New Roman" w:hAnsi="Times New Roman"/>
          <w:sz w:val="28"/>
          <w:szCs w:val="28"/>
          <w:lang w:val="kk-KZ"/>
        </w:rPr>
        <w:t xml:space="preserve"> </w:t>
      </w:r>
      <w:r w:rsidR="00F03DAD"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p>
    <w:p w:rsidR="005353CE" w:rsidRDefault="005353CE" w:rsidP="005353CE">
      <w:pPr>
        <w:rPr>
          <w:i w:val="0"/>
          <w:lang w:val="kk-KZ"/>
        </w:rPr>
      </w:pPr>
    </w:p>
    <w:p w:rsidR="00396EC3" w:rsidRPr="005353CE" w:rsidRDefault="00396EC3"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Pr="00404876" w:rsidRDefault="001261AC" w:rsidP="001261AC">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142"/>
          <w:tab w:val="left" w:pos="9554"/>
          <w:tab w:val="left" w:pos="9923"/>
        </w:tabs>
        <w:snapToGrid/>
        <w:ind w:left="-1405" w:right="36"/>
        <w:jc w:val="both"/>
        <w:outlineLvl w:val="0"/>
        <w:rPr>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1261AC" w:rsidRPr="001826D5" w:rsidRDefault="001261AC" w:rsidP="001261AC">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«Қазақстан Республикасы Қаржы министрлігі</w:t>
      </w:r>
      <w:r w:rsidR="008E094D">
        <w:rPr>
          <w:i w:val="0"/>
          <w:sz w:val="24"/>
          <w:szCs w:val="24"/>
          <w:lang w:val="kk-KZ"/>
        </w:rPr>
        <w:t>нің</w:t>
      </w:r>
      <w:r w:rsidR="00824129" w:rsidRPr="00BB6B97">
        <w:rPr>
          <w:i w:val="0"/>
          <w:sz w:val="24"/>
          <w:szCs w:val="24"/>
          <w:lang w:val="kk-KZ"/>
        </w:rPr>
        <w:t xml:space="preserve"> Мемлекеттік кірістер комитеті </w:t>
      </w:r>
      <w:r w:rsidR="00EB00C0">
        <w:rPr>
          <w:i w:val="0"/>
          <w:sz w:val="24"/>
          <w:szCs w:val="24"/>
          <w:lang w:val="kk-KZ"/>
        </w:rPr>
        <w:t xml:space="preserve">Шымкент қаласы </w:t>
      </w:r>
      <w:r w:rsidR="00824129" w:rsidRPr="00BB6B97">
        <w:rPr>
          <w:i w:val="0"/>
          <w:sz w:val="24"/>
          <w:szCs w:val="24"/>
          <w:lang w:val="kk-KZ"/>
        </w:rPr>
        <w:t xml:space="preserve">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9"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10"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D91CAE">
        <w:rPr>
          <w:bCs w:val="0"/>
          <w:i w:val="0"/>
          <w:sz w:val="24"/>
          <w:szCs w:val="24"/>
          <w:lang w:val="kk-KZ"/>
        </w:rPr>
        <w:t xml:space="preserve">Қазақстан Республикасының Қаржы министрлігі 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692548" w:rsidRPr="00692548" w:rsidRDefault="00BB6B97" w:rsidP="00692548">
      <w:pPr>
        <w:ind w:left="-284" w:right="178"/>
        <w:jc w:val="both"/>
        <w:rPr>
          <w:rFonts w:ascii="KZ Times New Roman" w:hAnsi="KZ Times New Roman"/>
          <w:i w:val="0"/>
          <w:sz w:val="24"/>
          <w:szCs w:val="24"/>
          <w:lang w:val="kk-KZ"/>
        </w:rPr>
      </w:pPr>
      <w:r>
        <w:rPr>
          <w:i w:val="0"/>
          <w:sz w:val="24"/>
          <w:szCs w:val="24"/>
          <w:lang w:val="kk-KZ"/>
        </w:rPr>
        <w:t xml:space="preserve">1. </w:t>
      </w:r>
      <w:r w:rsidR="00EB00C0">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Е</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бекші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F812EA" w:rsidRPr="00692548">
        <w:rPr>
          <w:rFonts w:ascii="KZ Times New Roman" w:hAnsi="KZ Times New Roman"/>
          <w:i w:val="0"/>
          <w:sz w:val="24"/>
          <w:szCs w:val="24"/>
          <w:lang w:val="kk-KZ"/>
        </w:rPr>
        <w:t>салы</w:t>
      </w:r>
      <w:r w:rsidR="00F812EA" w:rsidRPr="00692548">
        <w:rPr>
          <w:rFonts w:ascii="KZ Times New Roman" w:hAnsi="KZ Times New Roman" w:cs="Arial"/>
          <w:i w:val="0"/>
          <w:sz w:val="24"/>
          <w:szCs w:val="24"/>
          <w:lang w:val="kk-KZ"/>
        </w:rPr>
        <w:t>қ</w:t>
      </w:r>
      <w:r w:rsidR="00F812EA" w:rsidRPr="00692548">
        <w:rPr>
          <w:rFonts w:ascii="KZ Times New Roman" w:hAnsi="KZ Times New Roman" w:cs="Calibri"/>
          <w:i w:val="0"/>
          <w:sz w:val="24"/>
          <w:szCs w:val="24"/>
          <w:lang w:val="kk-KZ"/>
        </w:rPr>
        <w:t xml:space="preserve">ты </w:t>
      </w:r>
      <w:r w:rsidR="00F812EA" w:rsidRPr="00692548">
        <w:rPr>
          <w:rFonts w:ascii="KZ Times New Roman" w:hAnsi="KZ Times New Roman" w:cs="Arial"/>
          <w:i w:val="0"/>
          <w:sz w:val="24"/>
          <w:szCs w:val="24"/>
          <w:lang w:val="kk-KZ"/>
        </w:rPr>
        <w:t>ә</w:t>
      </w:r>
      <w:r w:rsidR="00F812EA" w:rsidRPr="00692548">
        <w:rPr>
          <w:rFonts w:ascii="KZ Times New Roman" w:hAnsi="KZ Times New Roman" w:cs="Calibri"/>
          <w:i w:val="0"/>
          <w:sz w:val="24"/>
          <w:szCs w:val="24"/>
          <w:lang w:val="kk-KZ"/>
        </w:rPr>
        <w:t xml:space="preserve">кімшілендіру </w:t>
      </w:r>
      <w:r w:rsidR="00F83489" w:rsidRPr="00692548">
        <w:rPr>
          <w:rFonts w:ascii="KZ Times New Roman" w:hAnsi="KZ Times New Roman"/>
          <w:i w:val="0"/>
          <w:sz w:val="24"/>
          <w:szCs w:val="24"/>
          <w:lang w:val="kk-KZ"/>
        </w:rPr>
        <w:t>б</w:t>
      </w:r>
      <w:r w:rsidR="00F83489" w:rsidRPr="00692548">
        <w:rPr>
          <w:rFonts w:ascii="KZ Times New Roman" w:hAnsi="KZ Times New Roman" w:cs="Arial"/>
          <w:i w:val="0"/>
          <w:sz w:val="24"/>
          <w:szCs w:val="24"/>
          <w:lang w:val="kk-KZ"/>
        </w:rPr>
        <w:t>ө</w:t>
      </w:r>
      <w:r w:rsidR="00F83489" w:rsidRPr="00692548">
        <w:rPr>
          <w:rFonts w:ascii="KZ Times New Roman" w:hAnsi="KZ Times New Roman" w:cs="Calibri"/>
          <w:i w:val="0"/>
          <w:sz w:val="24"/>
          <w:szCs w:val="24"/>
          <w:lang w:val="kk-KZ"/>
        </w:rPr>
        <w:t>ліміні</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бас маманы, (С-R-4 санаты)  1 бірлік.</w:t>
      </w:r>
    </w:p>
    <w:p w:rsidR="00692548" w:rsidRPr="00692548" w:rsidRDefault="00F83489" w:rsidP="00692548">
      <w:pPr>
        <w:ind w:left="-284" w:right="178"/>
        <w:jc w:val="both"/>
        <w:rPr>
          <w:i w:val="0"/>
          <w:sz w:val="24"/>
          <w:szCs w:val="24"/>
          <w:lang w:val="kk-KZ"/>
        </w:rPr>
      </w:pPr>
      <w:r>
        <w:rPr>
          <w:i w:val="0"/>
          <w:sz w:val="24"/>
          <w:szCs w:val="24"/>
          <w:lang w:val="kk-KZ"/>
        </w:rPr>
        <w:t xml:space="preserve">Функционалды міндеттері: </w:t>
      </w:r>
      <w:r w:rsidR="00AC110A" w:rsidRPr="005E3CCE">
        <w:rPr>
          <w:b w:val="0"/>
          <w:i w:val="0"/>
          <w:sz w:val="24"/>
          <w:szCs w:val="24"/>
          <w:lang w:val="kk-KZ"/>
        </w:rPr>
        <w:t xml:space="preserve">орталықтандырылған тапсырмаларды орындау, </w:t>
      </w:r>
      <w:r w:rsidR="00AC110A">
        <w:rPr>
          <w:b w:val="0"/>
          <w:i w:val="0"/>
          <w:sz w:val="24"/>
          <w:szCs w:val="24"/>
          <w:lang w:val="kk-KZ"/>
        </w:rPr>
        <w:t>салық төлеушінің қо</w:t>
      </w:r>
      <w:r w:rsidR="008E094D">
        <w:rPr>
          <w:b w:val="0"/>
          <w:i w:val="0"/>
          <w:sz w:val="24"/>
          <w:szCs w:val="24"/>
          <w:lang w:val="kk-KZ"/>
        </w:rPr>
        <w:t>л</w:t>
      </w:r>
      <w:r w:rsidR="00AC110A">
        <w:rPr>
          <w:b w:val="0"/>
          <w:i w:val="0"/>
          <w:sz w:val="24"/>
          <w:szCs w:val="24"/>
          <w:lang w:val="kk-KZ"/>
        </w:rPr>
        <w:t>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w:t>
      </w:r>
      <w:r w:rsidR="00524843">
        <w:rPr>
          <w:b w:val="0"/>
          <w:i w:val="0"/>
          <w:sz w:val="24"/>
          <w:szCs w:val="24"/>
          <w:lang w:val="kk-KZ"/>
        </w:rPr>
        <w:t xml:space="preserve"> </w:t>
      </w:r>
      <w:r w:rsidR="00AC110A">
        <w:rPr>
          <w:b w:val="0"/>
          <w:i w:val="0"/>
          <w:sz w:val="24"/>
          <w:szCs w:val="24"/>
          <w:lang w:val="kk-KZ"/>
        </w:rPr>
        <w:t xml:space="preserve">өнімдеріне жапсырылатын есеп-бақылау таңбалары мен темекі бұйымдарына арналған акциздік маркілердің дұрыс қолданылуын бақылау. </w:t>
      </w:r>
    </w:p>
    <w:p w:rsidR="005650EB" w:rsidRPr="00C41520"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3C0426" w:rsidRPr="003D0B16">
        <w:rPr>
          <w:b w:val="0"/>
          <w:i w:val="0"/>
          <w:sz w:val="24"/>
          <w:szCs w:val="24"/>
          <w:lang w:val="kk-KZ"/>
        </w:rPr>
        <w:t>Жоғары</w:t>
      </w:r>
      <w:r w:rsidR="003C0426" w:rsidRPr="003D0B16">
        <w:rPr>
          <w:b w:val="0"/>
          <w:i w:val="0"/>
          <w:color w:val="000000"/>
          <w:sz w:val="24"/>
          <w:szCs w:val="24"/>
          <w:lang w:val="kk-KZ"/>
        </w:rPr>
        <w:t xml:space="preserve"> </w:t>
      </w:r>
      <w:r w:rsidR="0016557C">
        <w:rPr>
          <w:b w:val="0"/>
          <w:i w:val="0"/>
          <w:color w:val="000000"/>
          <w:sz w:val="24"/>
          <w:szCs w:val="24"/>
          <w:lang w:val="kk-KZ"/>
        </w:rPr>
        <w:t xml:space="preserve">әлеуметтік ғылымдар, </w:t>
      </w:r>
      <w:r w:rsidR="003C0426" w:rsidRPr="003D0B16">
        <w:rPr>
          <w:b w:val="0"/>
          <w:i w:val="0"/>
          <w:color w:val="000000"/>
          <w:sz w:val="24"/>
          <w:szCs w:val="24"/>
          <w:lang w:val="kk-KZ"/>
        </w:rPr>
        <w:t>экономика</w:t>
      </w:r>
      <w:r w:rsidR="0016557C">
        <w:rPr>
          <w:b w:val="0"/>
          <w:i w:val="0"/>
          <w:color w:val="000000"/>
          <w:sz w:val="24"/>
          <w:szCs w:val="24"/>
          <w:lang w:val="kk-KZ"/>
        </w:rPr>
        <w:t xml:space="preserve"> және бизнес (экономика, есеп және аудит, қаржы, әлемдік экономика, мемлекеттік және жергілікті басқару, салық ісі), </w:t>
      </w:r>
      <w:r w:rsidR="003C0426" w:rsidRPr="003D0B16">
        <w:rPr>
          <w:b w:val="0"/>
          <w:i w:val="0"/>
          <w:color w:val="000000"/>
          <w:sz w:val="24"/>
          <w:szCs w:val="24"/>
          <w:lang w:val="kk-KZ"/>
        </w:rPr>
        <w:t>құқық</w:t>
      </w:r>
      <w:r w:rsidR="0016557C">
        <w:rPr>
          <w:b w:val="0"/>
          <w:i w:val="0"/>
          <w:color w:val="000000"/>
          <w:sz w:val="24"/>
          <w:szCs w:val="24"/>
          <w:lang w:val="kk-KZ"/>
        </w:rPr>
        <w:t xml:space="preserve"> </w:t>
      </w:r>
      <w:r w:rsidR="003C0426" w:rsidRPr="003D0B16">
        <w:rPr>
          <w:b w:val="0"/>
          <w:i w:val="0"/>
          <w:color w:val="000000"/>
          <w:sz w:val="24"/>
          <w:szCs w:val="24"/>
          <w:lang w:val="kk-KZ"/>
        </w:rPr>
        <w:t>мамандығы бойынша</w:t>
      </w:r>
      <w:r w:rsidR="003C0426" w:rsidRPr="003D0B16">
        <w:rPr>
          <w:color w:val="000000"/>
          <w:sz w:val="24"/>
          <w:szCs w:val="24"/>
          <w:lang w:val="kk-KZ"/>
        </w:rPr>
        <w:t xml:space="preserve"> </w:t>
      </w:r>
      <w:r w:rsidR="003C0426" w:rsidRPr="003D0B16">
        <w:rPr>
          <w:b w:val="0"/>
          <w:i w:val="0"/>
          <w:sz w:val="24"/>
          <w:szCs w:val="24"/>
          <w:lang w:val="kk-KZ"/>
        </w:rPr>
        <w:t>білім</w:t>
      </w:r>
      <w:r w:rsidR="009C5142">
        <w:rPr>
          <w:b w:val="0"/>
          <w:i w:val="0"/>
          <w:sz w:val="24"/>
          <w:szCs w:val="24"/>
          <w:lang w:val="kk-KZ"/>
        </w:rPr>
        <w:t>.</w:t>
      </w:r>
      <w:r w:rsidR="00902505">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2A23C4" w:rsidRPr="00C41520" w:rsidRDefault="002A23C4" w:rsidP="00F83489">
      <w:pPr>
        <w:ind w:left="-284" w:right="178"/>
        <w:jc w:val="both"/>
        <w:rPr>
          <w:b w:val="0"/>
          <w:i w:val="0"/>
          <w:sz w:val="24"/>
          <w:szCs w:val="24"/>
          <w:lang w:val="kk-KZ"/>
        </w:rPr>
      </w:pPr>
    </w:p>
    <w:p w:rsidR="004D7630" w:rsidRPr="008049F9" w:rsidRDefault="004D763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Pr>
          <w:b w:val="0"/>
          <w:i w:val="0"/>
          <w:sz w:val="24"/>
          <w:szCs w:val="24"/>
          <w:lang w:val="kk-KZ"/>
        </w:rPr>
        <w:t>201</w:t>
      </w:r>
      <w:r w:rsidR="00E34CE7">
        <w:rPr>
          <w:b w:val="0"/>
          <w:i w:val="0"/>
          <w:sz w:val="24"/>
          <w:szCs w:val="24"/>
          <w:lang w:val="kk-KZ"/>
        </w:rPr>
        <w:t>7</w:t>
      </w:r>
      <w:r>
        <w:rPr>
          <w:b w:val="0"/>
          <w:i w:val="0"/>
          <w:sz w:val="24"/>
          <w:szCs w:val="24"/>
          <w:lang w:val="kk-KZ"/>
        </w:rPr>
        <w:t xml:space="preserve"> жылғы 2</w:t>
      </w:r>
      <w:r w:rsidR="00E34CE7">
        <w:rPr>
          <w:b w:val="0"/>
          <w:i w:val="0"/>
          <w:sz w:val="24"/>
          <w:szCs w:val="24"/>
          <w:lang w:val="kk-KZ"/>
        </w:rPr>
        <w:t xml:space="preserve">1 ақпандағы </w:t>
      </w:r>
      <w:r>
        <w:rPr>
          <w:b w:val="0"/>
          <w:i w:val="0"/>
          <w:sz w:val="24"/>
          <w:szCs w:val="24"/>
          <w:lang w:val="kk-KZ"/>
        </w:rPr>
        <w:t>№</w:t>
      </w:r>
      <w:r w:rsidR="00E34CE7">
        <w:rPr>
          <w:b w:val="0"/>
          <w:i w:val="0"/>
          <w:sz w:val="24"/>
          <w:szCs w:val="24"/>
          <w:lang w:val="kk-KZ"/>
        </w:rPr>
        <w:t>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sidR="00E34CE7">
        <w:rPr>
          <w:b w:val="0"/>
          <w:i w:val="0"/>
          <w:sz w:val="24"/>
          <w:szCs w:val="24"/>
          <w:lang w:val="kk-KZ"/>
        </w:rPr>
        <w:t xml:space="preserve"> әкімшілік</w:t>
      </w:r>
      <w:r w:rsidRPr="00B62AD7">
        <w:rPr>
          <w:b w:val="0"/>
          <w:i w:val="0"/>
          <w:sz w:val="24"/>
          <w:szCs w:val="24"/>
          <w:lang w:val="kk-KZ"/>
        </w:rPr>
        <w:t xml:space="preserve"> лауазымына орналасуға </w:t>
      </w:r>
      <w:r w:rsidR="00E34CE7">
        <w:rPr>
          <w:b w:val="0"/>
          <w:i w:val="0"/>
          <w:sz w:val="24"/>
          <w:szCs w:val="24"/>
          <w:lang w:val="kk-KZ"/>
        </w:rPr>
        <w:t xml:space="preserve">арналған </w:t>
      </w:r>
      <w:r w:rsidRPr="00B62AD7">
        <w:rPr>
          <w:b w:val="0"/>
          <w:i w:val="0"/>
          <w:sz w:val="24"/>
          <w:szCs w:val="24"/>
          <w:lang w:val="kk-KZ"/>
        </w:rPr>
        <w:t>конкурс</w:t>
      </w:r>
      <w:r w:rsidR="00E34CE7">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r>
        <w:rPr>
          <w:b w:val="0"/>
          <w:i w:val="0"/>
          <w:sz w:val="24"/>
          <w:szCs w:val="24"/>
          <w:lang w:val="kk-KZ"/>
        </w:rPr>
        <w:t xml:space="preserve"> </w:t>
      </w:r>
      <w:hyperlink r:id="rId11"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5" w:name="z90"/>
      <w:bookmarkEnd w:id="5"/>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2" w:history="1">
        <w:r>
          <w:rPr>
            <w:rStyle w:val="a6"/>
            <w:i w:val="0"/>
            <w:sz w:val="24"/>
            <w:szCs w:val="24"/>
            <w:lang w:val="kk-KZ"/>
          </w:rPr>
          <w:t>zkantarbaeva@taxsouth.mgd.kz</w:t>
        </w:r>
      </w:hyperlink>
      <w:r>
        <w:rPr>
          <w:i w:val="0"/>
          <w:sz w:val="24"/>
          <w:szCs w:val="24"/>
          <w:lang w:val="kk-KZ"/>
        </w:rPr>
        <w:t xml:space="preserve">,  </w:t>
      </w:r>
      <w:hyperlink r:id="rId13"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4"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sidR="0016557C">
        <w:rPr>
          <w:bCs w:val="0"/>
          <w:i w:val="0"/>
          <w:iCs w:val="0"/>
          <w:sz w:val="24"/>
          <w:szCs w:val="24"/>
          <w:lang w:val="kk-KZ"/>
        </w:rPr>
        <w:t xml:space="preserve">Шымкент қаласы </w:t>
      </w:r>
      <w:r>
        <w:rPr>
          <w:i w:val="0"/>
          <w:sz w:val="24"/>
          <w:szCs w:val="24"/>
          <w:lang w:val="kk-KZ"/>
        </w:rPr>
        <w:t xml:space="preserve">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hyperlink r:id="rId15" w:history="1">
        <w:r>
          <w:rPr>
            <w:rStyle w:val="a6"/>
            <w:i w:val="0"/>
            <w:sz w:val="24"/>
            <w:szCs w:val="24"/>
            <w:lang w:val="kk-KZ"/>
          </w:rPr>
          <w:t>zkantarbaeva@taxsouth.mgd.kz</w:t>
        </w:r>
      </w:hyperlink>
      <w:r>
        <w:rPr>
          <w:i w:val="0"/>
          <w:sz w:val="24"/>
          <w:szCs w:val="24"/>
          <w:lang w:val="kk-KZ"/>
        </w:rPr>
        <w:t xml:space="preserve">,  </w:t>
      </w:r>
      <w:hyperlink r:id="rId16"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6E6836" w:rsidRDefault="006E6836"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kk-KZ"/>
        </w:rPr>
      </w:pPr>
    </w:p>
    <w:p w:rsidR="00AA5DD7" w:rsidRDefault="00AA5DD7" w:rsidP="008D56FD">
      <w:pPr>
        <w:pStyle w:val="a8"/>
        <w:jc w:val="right"/>
        <w:rPr>
          <w:lang w:val="kk-KZ"/>
        </w:rPr>
      </w:pPr>
    </w:p>
    <w:sectPr w:rsidR="00AA5DD7" w:rsidSect="005353CE">
      <w:headerReference w:type="default" r:id="rId17"/>
      <w:footerReference w:type="default" r:id="rId18"/>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73" w:rsidRDefault="00902D73" w:rsidP="00B55B02">
      <w:r>
        <w:separator/>
      </w:r>
    </w:p>
  </w:endnote>
  <w:endnote w:type="continuationSeparator" w:id="0">
    <w:p w:rsidR="00902D73" w:rsidRDefault="00902D7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46368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77101">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73" w:rsidRDefault="00902D73" w:rsidP="00B55B02">
      <w:r>
        <w:separator/>
      </w:r>
    </w:p>
  </w:footnote>
  <w:footnote w:type="continuationSeparator" w:id="0">
    <w:p w:rsidR="00902D73" w:rsidRDefault="00902D73"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877101"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FE9" w:rsidRPr="00A82FE9" w:rsidRDefault="00A82FE9">
                          <w:pPr>
                            <w:rPr>
                              <w:b w:val="0"/>
                              <w:i w:val="0"/>
                              <w:color w:val="0C0000"/>
                              <w:sz w:val="14"/>
                            </w:rPr>
                          </w:pPr>
                          <w:r>
                            <w:rPr>
                              <w:b w:val="0"/>
                              <w:i w:val="0"/>
                              <w:color w:val="0C0000"/>
                              <w:sz w:val="14"/>
                            </w:rPr>
                            <w:t xml:space="preserve">27.09.2018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A82FE9" w:rsidRPr="00A82FE9" w:rsidRDefault="00A82FE9">
                    <w:pPr>
                      <w:rPr>
                        <w:b w:val="0"/>
                        <w:i w:val="0"/>
                        <w:color w:val="0C0000"/>
                        <w:sz w:val="14"/>
                      </w:rPr>
                    </w:pPr>
                    <w:r>
                      <w:rPr>
                        <w:b w:val="0"/>
                        <w:i w:val="0"/>
                        <w:color w:val="0C0000"/>
                        <w:sz w:val="14"/>
                      </w:rPr>
                      <w:t xml:space="preserve">27.09.2018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3D8"/>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41"/>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57C"/>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91C"/>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A14"/>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6EC3"/>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A4D"/>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45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68C"/>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843"/>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5EF5"/>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030C"/>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A36"/>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10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00"/>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94D"/>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2D7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07E"/>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19"/>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2FE9"/>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10A"/>
    <w:rsid w:val="00AC1297"/>
    <w:rsid w:val="00AC13EB"/>
    <w:rsid w:val="00AC16B8"/>
    <w:rsid w:val="00AC18AE"/>
    <w:rsid w:val="00AC1E98"/>
    <w:rsid w:val="00AC2179"/>
    <w:rsid w:val="00AC2213"/>
    <w:rsid w:val="00AC2685"/>
    <w:rsid w:val="00AC26AE"/>
    <w:rsid w:val="00AC2958"/>
    <w:rsid w:val="00AC2BA6"/>
    <w:rsid w:val="00AC2C48"/>
    <w:rsid w:val="00AC2F43"/>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6DD3"/>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5F6"/>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B25"/>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9D5"/>
    <w:rsid w:val="00D173D4"/>
    <w:rsid w:val="00D175DF"/>
    <w:rsid w:val="00D17796"/>
    <w:rsid w:val="00D17A00"/>
    <w:rsid w:val="00D17D80"/>
    <w:rsid w:val="00D17D8E"/>
    <w:rsid w:val="00D17E74"/>
    <w:rsid w:val="00D2014E"/>
    <w:rsid w:val="00D20163"/>
    <w:rsid w:val="00D2026E"/>
    <w:rsid w:val="00D2055E"/>
    <w:rsid w:val="00D206A4"/>
    <w:rsid w:val="00D210DC"/>
    <w:rsid w:val="00D21805"/>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0C0"/>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kantarbaeva@kgd.gov.k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tarbaeva@taxsouth.mgd.k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h.kantarbaeva@kgd.gov.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500012639" TargetMode="External"/><Relationship Id="rId5" Type="http://schemas.openxmlformats.org/officeDocument/2006/relationships/settings" Target="settings.xml"/><Relationship Id="rId15" Type="http://schemas.openxmlformats.org/officeDocument/2006/relationships/hyperlink" Target="mailto:zkantarbaeva@taxsouth.mgd.kz" TargetMode="External"/><Relationship Id="rId10" Type="http://schemas.openxmlformats.org/officeDocument/2006/relationships/hyperlink" Target="mailto:zh.kantarbaeva@kgd.gov.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kantarbaeva@taxsouth.mgd.kz" TargetMode="External"/><Relationship Id="rId14" Type="http://schemas.openxmlformats.org/officeDocument/2006/relationships/hyperlink" Target="http://www.kyzmet.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9900-8877-4592-B85C-563DC330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7220</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8470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cp:revision>
  <cp:lastPrinted>2016-06-28T07:43:00Z</cp:lastPrinted>
  <dcterms:created xsi:type="dcterms:W3CDTF">2018-09-27T04:03:00Z</dcterms:created>
  <dcterms:modified xsi:type="dcterms:W3CDTF">2018-09-27T04:03:00Z</dcterms:modified>
</cp:coreProperties>
</file>