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04" w:rsidRDefault="00BC3F04" w:rsidP="00D90EF0">
      <w:pPr>
        <w:spacing w:after="0" w:line="240" w:lineRule="auto"/>
        <w:jc w:val="both"/>
        <w:rPr>
          <w:rFonts w:ascii="Times New Roman" w:hAnsi="Times New Roman"/>
          <w:b/>
          <w:lang w:val="kk-KZ"/>
        </w:rPr>
      </w:pPr>
      <w:bookmarkStart w:id="0" w:name="_GoBack"/>
      <w:bookmarkEnd w:id="0"/>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694A24">
        <w:rPr>
          <w:rFonts w:ascii="Times New Roman" w:hAnsi="Times New Roman"/>
          <w:b/>
          <w:sz w:val="28"/>
          <w:szCs w:val="28"/>
          <w:lang w:val="kk-KZ"/>
        </w:rPr>
        <w:t>2</w:t>
      </w:r>
      <w:r w:rsidR="00A77AEF">
        <w:rPr>
          <w:rFonts w:ascii="Times New Roman" w:hAnsi="Times New Roman"/>
          <w:b/>
          <w:sz w:val="28"/>
          <w:szCs w:val="28"/>
          <w:lang w:val="kk-KZ"/>
        </w:rPr>
        <w:t xml:space="preserve"> от </w:t>
      </w:r>
      <w:r w:rsidR="00694A24">
        <w:rPr>
          <w:rFonts w:ascii="Times New Roman" w:hAnsi="Times New Roman"/>
          <w:b/>
          <w:sz w:val="28"/>
          <w:szCs w:val="28"/>
          <w:lang w:val="kk-KZ"/>
        </w:rPr>
        <w:t>07</w:t>
      </w:r>
      <w:r w:rsidR="00A77AEF">
        <w:rPr>
          <w:rFonts w:ascii="Times New Roman" w:hAnsi="Times New Roman"/>
          <w:b/>
          <w:sz w:val="28"/>
          <w:szCs w:val="28"/>
          <w:lang w:val="kk-KZ"/>
        </w:rPr>
        <w:t>.</w:t>
      </w:r>
      <w:r w:rsidR="00EE4E09">
        <w:rPr>
          <w:rFonts w:ascii="Times New Roman" w:hAnsi="Times New Roman"/>
          <w:b/>
          <w:sz w:val="28"/>
          <w:szCs w:val="28"/>
          <w:lang w:val="kk-KZ"/>
        </w:rPr>
        <w:t>0</w:t>
      </w:r>
      <w:r w:rsidR="00694A24">
        <w:rPr>
          <w:rFonts w:ascii="Times New Roman" w:hAnsi="Times New Roman"/>
          <w:b/>
          <w:sz w:val="28"/>
          <w:szCs w:val="28"/>
          <w:lang w:val="kk-KZ"/>
        </w:rPr>
        <w:t>6</w:t>
      </w:r>
      <w:r w:rsidR="00A77AEF">
        <w:rPr>
          <w:rFonts w:ascii="Times New Roman" w:hAnsi="Times New Roman"/>
          <w:b/>
          <w:sz w:val="28"/>
          <w:szCs w:val="28"/>
          <w:lang w:val="kk-KZ"/>
        </w:rPr>
        <w:t>.201</w:t>
      </w:r>
      <w:r w:rsidR="00694A24">
        <w:rPr>
          <w:rFonts w:ascii="Times New Roman" w:hAnsi="Times New Roman"/>
          <w:b/>
          <w:sz w:val="28"/>
          <w:szCs w:val="28"/>
          <w:lang w:val="kk-KZ"/>
        </w:rPr>
        <w:t>9</w:t>
      </w:r>
      <w:r w:rsidR="00A77AEF">
        <w:rPr>
          <w:rFonts w:ascii="Times New Roman" w:hAnsi="Times New Roman"/>
          <w:b/>
          <w:sz w:val="28"/>
          <w:szCs w:val="28"/>
          <w:lang w:val="kk-KZ"/>
        </w:rPr>
        <w:t xml:space="preserve">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 xml:space="preserve">а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w:t>
      </w:r>
      <w:r w:rsidR="00694A24">
        <w:rPr>
          <w:rFonts w:ascii="Times New Roman" w:hAnsi="Times New Roman"/>
          <w:b/>
          <w:sz w:val="28"/>
          <w:szCs w:val="28"/>
          <w:lang w:val="kk-KZ"/>
        </w:rPr>
        <w:t>городу Шымкент</w:t>
      </w:r>
      <w:r w:rsidRPr="00854A5B">
        <w:rPr>
          <w:rFonts w:ascii="Times New Roman" w:hAnsi="Times New Roman"/>
          <w:b/>
          <w:sz w:val="28"/>
          <w:szCs w:val="28"/>
          <w:lang w:val="kk-KZ"/>
        </w:rPr>
        <w:t xml:space="preserve"> Комитета государственных доходов Министерства финансов Республики Казахстан </w:t>
      </w:r>
    </w:p>
    <w:p w:rsidR="00BC3F04" w:rsidRDefault="00BC3F04"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341"/>
      </w:tblGrid>
      <w:tr w:rsidR="00BC3F04" w:rsidRPr="00854A5B" w:rsidTr="00BC3F04">
        <w:tc>
          <w:tcPr>
            <w:tcW w:w="9995" w:type="dxa"/>
            <w:gridSpan w:val="2"/>
          </w:tcPr>
          <w:p w:rsidR="00BC3F04" w:rsidRPr="0019570C" w:rsidRDefault="003E536B" w:rsidP="00694A24">
            <w:pPr>
              <w:pStyle w:val="a5"/>
              <w:suppressAutoHyphens w:val="0"/>
              <w:spacing w:before="0" w:after="0"/>
              <w:contextualSpacing/>
              <w:jc w:val="both"/>
              <w:rPr>
                <w:b/>
                <w:sz w:val="28"/>
                <w:szCs w:val="28"/>
                <w:lang w:val="kk-KZ"/>
              </w:rPr>
            </w:pPr>
            <w:r w:rsidRPr="003E536B">
              <w:rPr>
                <w:sz w:val="28"/>
                <w:szCs w:val="28"/>
              </w:rPr>
              <w:t xml:space="preserve">На главного специалиста </w:t>
            </w:r>
            <w:r w:rsidRPr="003E536B">
              <w:rPr>
                <w:sz w:val="28"/>
                <w:szCs w:val="28"/>
                <w:lang w:val="kk-KZ"/>
              </w:rPr>
              <w:t xml:space="preserve">отдела </w:t>
            </w:r>
            <w:r w:rsidR="00694A24">
              <w:rPr>
                <w:sz w:val="28"/>
                <w:szCs w:val="28"/>
                <w:lang w:val="kk-KZ"/>
              </w:rPr>
              <w:t>администрирование налогов</w:t>
            </w:r>
            <w:r w:rsidRPr="003E536B">
              <w:rPr>
                <w:sz w:val="28"/>
                <w:szCs w:val="28"/>
                <w:lang w:val="kk-KZ"/>
              </w:rPr>
              <w:t xml:space="preserve"> управления государственных доходов по Каратаускому району департамента государственных доходов </w:t>
            </w:r>
            <w:r w:rsidR="00694A24" w:rsidRPr="00694A24">
              <w:rPr>
                <w:sz w:val="28"/>
                <w:szCs w:val="28"/>
                <w:lang w:val="kk-KZ"/>
              </w:rPr>
              <w:t>по городу Шымкент</w:t>
            </w:r>
            <w:r w:rsidRPr="003E536B">
              <w:rPr>
                <w:sz w:val="28"/>
                <w:szCs w:val="28"/>
                <w:lang w:val="kk-KZ"/>
              </w:rPr>
              <w:t xml:space="preserve"> (категория С-R-4), </w:t>
            </w:r>
            <w:r w:rsidR="00694A24">
              <w:rPr>
                <w:sz w:val="28"/>
                <w:szCs w:val="28"/>
                <w:lang w:val="kk-KZ"/>
              </w:rPr>
              <w:t>1</w:t>
            </w:r>
            <w:r w:rsidRPr="003E536B">
              <w:rPr>
                <w:sz w:val="28"/>
                <w:szCs w:val="28"/>
                <w:lang w:val="kk-KZ"/>
              </w:rPr>
              <w:t xml:space="preserve"> единиц</w:t>
            </w:r>
            <w:r w:rsidR="00694A24">
              <w:rPr>
                <w:sz w:val="28"/>
                <w:szCs w:val="28"/>
                <w:lang w:val="kk-KZ"/>
              </w:rPr>
              <w:t>а</w:t>
            </w:r>
            <w:r w:rsidRPr="003E536B">
              <w:rPr>
                <w:sz w:val="28"/>
                <w:szCs w:val="28"/>
                <w:lang w:val="kk-KZ"/>
              </w:rPr>
              <w:t xml:space="preserve">. </w:t>
            </w:r>
          </w:p>
        </w:tc>
      </w:tr>
      <w:tr w:rsidR="00BC3F04" w:rsidRPr="00854A5B" w:rsidTr="00BC3F04">
        <w:tc>
          <w:tcPr>
            <w:tcW w:w="654" w:type="dxa"/>
          </w:tcPr>
          <w:p w:rsidR="00BC3F04" w:rsidRPr="008703B0" w:rsidRDefault="00BC3F04" w:rsidP="008703B0">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BC3F04" w:rsidRPr="008703B0" w:rsidRDefault="00694A24" w:rsidP="00C919F8">
            <w:pPr>
              <w:jc w:val="both"/>
              <w:rPr>
                <w:rFonts w:ascii="Times New Roman" w:hAnsi="Times New Roman"/>
                <w:b/>
                <w:sz w:val="28"/>
                <w:szCs w:val="28"/>
                <w:lang w:val="kk-KZ"/>
              </w:rPr>
            </w:pPr>
            <w:r>
              <w:rPr>
                <w:rFonts w:ascii="Times New Roman" w:hAnsi="Times New Roman"/>
                <w:b/>
                <w:sz w:val="28"/>
                <w:szCs w:val="28"/>
                <w:lang w:val="kk-KZ"/>
              </w:rPr>
              <w:t>Желдобай Сержан Ертайұлы</w:t>
            </w:r>
          </w:p>
        </w:tc>
      </w:tr>
    </w:tbl>
    <w:p w:rsidR="00BC3F04" w:rsidRPr="00854A5B" w:rsidRDefault="00BC3F04" w:rsidP="00BC3F04">
      <w:pPr>
        <w:spacing w:after="0" w:line="240" w:lineRule="auto"/>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341"/>
      </w:tblGrid>
      <w:tr w:rsidR="00694A24" w:rsidRPr="00854A5B" w:rsidTr="00A46BF7">
        <w:tc>
          <w:tcPr>
            <w:tcW w:w="9995" w:type="dxa"/>
            <w:gridSpan w:val="2"/>
          </w:tcPr>
          <w:p w:rsidR="00694A24" w:rsidRPr="0019570C" w:rsidRDefault="00694A24" w:rsidP="00694A24">
            <w:pPr>
              <w:pStyle w:val="a5"/>
              <w:suppressAutoHyphens w:val="0"/>
              <w:spacing w:before="0" w:after="0"/>
              <w:contextualSpacing/>
              <w:jc w:val="both"/>
              <w:rPr>
                <w:b/>
                <w:sz w:val="28"/>
                <w:szCs w:val="28"/>
                <w:lang w:val="kk-KZ"/>
              </w:rPr>
            </w:pPr>
            <w:r w:rsidRPr="003E536B">
              <w:rPr>
                <w:sz w:val="28"/>
                <w:szCs w:val="28"/>
              </w:rPr>
              <w:t xml:space="preserve">На главного специалиста </w:t>
            </w:r>
            <w:r w:rsidRPr="003E536B">
              <w:rPr>
                <w:sz w:val="28"/>
                <w:szCs w:val="28"/>
                <w:lang w:val="kk-KZ"/>
              </w:rPr>
              <w:t xml:space="preserve">отдела </w:t>
            </w:r>
            <w:r>
              <w:rPr>
                <w:sz w:val="28"/>
                <w:szCs w:val="28"/>
                <w:lang w:val="kk-KZ"/>
              </w:rPr>
              <w:t>«Центр обработки информации»</w:t>
            </w:r>
            <w:r w:rsidRPr="003E536B">
              <w:rPr>
                <w:sz w:val="28"/>
                <w:szCs w:val="28"/>
                <w:lang w:val="kk-KZ"/>
              </w:rPr>
              <w:t xml:space="preserve"> управления государственных доходов по Каратаускому району департамента государственных доходов </w:t>
            </w:r>
            <w:r w:rsidRPr="00694A24">
              <w:rPr>
                <w:sz w:val="28"/>
                <w:szCs w:val="28"/>
                <w:lang w:val="kk-KZ"/>
              </w:rPr>
              <w:t>по городу Шымкент</w:t>
            </w:r>
            <w:r w:rsidRPr="003E536B">
              <w:rPr>
                <w:sz w:val="28"/>
                <w:szCs w:val="28"/>
                <w:lang w:val="kk-KZ"/>
              </w:rPr>
              <w:t xml:space="preserve"> (категория С-R-4), </w:t>
            </w:r>
            <w:r>
              <w:rPr>
                <w:sz w:val="28"/>
                <w:szCs w:val="28"/>
                <w:lang w:val="kk-KZ"/>
              </w:rPr>
              <w:t>1</w:t>
            </w:r>
            <w:r w:rsidRPr="003E536B">
              <w:rPr>
                <w:sz w:val="28"/>
                <w:szCs w:val="28"/>
                <w:lang w:val="kk-KZ"/>
              </w:rPr>
              <w:t xml:space="preserve"> единиц</w:t>
            </w:r>
            <w:r>
              <w:rPr>
                <w:sz w:val="28"/>
                <w:szCs w:val="28"/>
                <w:lang w:val="kk-KZ"/>
              </w:rPr>
              <w:t>а</w:t>
            </w:r>
            <w:r w:rsidRPr="003E536B">
              <w:rPr>
                <w:sz w:val="28"/>
                <w:szCs w:val="28"/>
                <w:lang w:val="kk-KZ"/>
              </w:rPr>
              <w:t xml:space="preserve">. </w:t>
            </w:r>
          </w:p>
        </w:tc>
      </w:tr>
      <w:tr w:rsidR="00694A24" w:rsidRPr="00854A5B" w:rsidTr="00A46BF7">
        <w:tc>
          <w:tcPr>
            <w:tcW w:w="654" w:type="dxa"/>
          </w:tcPr>
          <w:p w:rsidR="00694A24" w:rsidRPr="008703B0" w:rsidRDefault="00694A24" w:rsidP="00A46BF7">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694A24" w:rsidRPr="008703B0" w:rsidRDefault="00694A24" w:rsidP="00A46BF7">
            <w:pPr>
              <w:jc w:val="both"/>
              <w:rPr>
                <w:rFonts w:ascii="Times New Roman" w:hAnsi="Times New Roman"/>
                <w:b/>
                <w:sz w:val="28"/>
                <w:szCs w:val="28"/>
                <w:lang w:val="kk-KZ"/>
              </w:rPr>
            </w:pPr>
            <w:r>
              <w:rPr>
                <w:rFonts w:ascii="Times New Roman" w:hAnsi="Times New Roman"/>
                <w:b/>
                <w:sz w:val="28"/>
                <w:szCs w:val="28"/>
                <w:lang w:val="kk-KZ"/>
              </w:rPr>
              <w:t>Шерхан Ботагөз Мырзаханқызы</w:t>
            </w:r>
          </w:p>
        </w:tc>
      </w:tr>
    </w:tbl>
    <w:p w:rsidR="00694A24" w:rsidRPr="00854A5B" w:rsidRDefault="00694A24" w:rsidP="00694A24">
      <w:pPr>
        <w:spacing w:after="0" w:line="240" w:lineRule="auto"/>
        <w:rPr>
          <w:rFonts w:ascii="Times New Roman" w:hAnsi="Times New Roman"/>
          <w:b/>
          <w:sz w:val="28"/>
          <w:szCs w:val="28"/>
          <w:lang w:val="kk-KZ"/>
        </w:rPr>
      </w:pPr>
    </w:p>
    <w:tbl>
      <w:tblPr>
        <w:tblStyle w:val="a4"/>
        <w:tblW w:w="0" w:type="auto"/>
        <w:tblLook w:val="04A0" w:firstRow="1" w:lastRow="0" w:firstColumn="1" w:lastColumn="0" w:noHBand="0" w:noVBand="1"/>
      </w:tblPr>
      <w:tblGrid>
        <w:gridCol w:w="675"/>
        <w:gridCol w:w="9320"/>
      </w:tblGrid>
      <w:tr w:rsidR="00311FB1" w:rsidTr="0085287C">
        <w:tc>
          <w:tcPr>
            <w:tcW w:w="9995" w:type="dxa"/>
            <w:gridSpan w:val="2"/>
          </w:tcPr>
          <w:p w:rsidR="00311FB1" w:rsidRPr="008703B0" w:rsidRDefault="00311FB1" w:rsidP="0085287C">
            <w:pPr>
              <w:spacing w:after="0" w:line="240" w:lineRule="auto"/>
              <w:jc w:val="both"/>
              <w:rPr>
                <w:rFonts w:ascii="Times New Roman" w:hAnsi="Times New Roman"/>
                <w:sz w:val="28"/>
                <w:szCs w:val="28"/>
                <w:lang w:val="kk-KZ"/>
              </w:rPr>
            </w:pPr>
            <w:r>
              <w:rPr>
                <w:rFonts w:ascii="Times New Roman" w:hAnsi="Times New Roman"/>
                <w:sz w:val="28"/>
                <w:szCs w:val="28"/>
                <w:lang w:val="kk-KZ"/>
              </w:rPr>
              <w:t>На главного специалиста</w:t>
            </w:r>
            <w:r w:rsidRPr="008703B0">
              <w:rPr>
                <w:rFonts w:ascii="Times New Roman" w:hAnsi="Times New Roman"/>
                <w:sz w:val="28"/>
                <w:szCs w:val="28"/>
                <w:lang w:val="kk-KZ"/>
              </w:rPr>
              <w:t xml:space="preserve"> отделя организационно – правовой роботы управления государственных доходов по Каратаускому району департамента государственных доходов </w:t>
            </w:r>
            <w:r w:rsidRPr="00311FB1">
              <w:rPr>
                <w:rFonts w:ascii="Times New Roman" w:hAnsi="Times New Roman"/>
                <w:sz w:val="28"/>
                <w:szCs w:val="28"/>
                <w:lang w:val="kk-KZ"/>
              </w:rPr>
              <w:t>по городу Шымкент</w:t>
            </w:r>
            <w:r>
              <w:rPr>
                <w:rFonts w:ascii="Times New Roman" w:hAnsi="Times New Roman"/>
                <w:sz w:val="28"/>
                <w:szCs w:val="28"/>
                <w:lang w:val="kk-KZ"/>
              </w:rPr>
              <w:t xml:space="preserve"> (категория С-R-4</w:t>
            </w:r>
            <w:r w:rsidRPr="008703B0">
              <w:rPr>
                <w:rFonts w:ascii="Times New Roman" w:hAnsi="Times New Roman"/>
                <w:sz w:val="28"/>
                <w:szCs w:val="28"/>
                <w:lang w:val="kk-KZ"/>
              </w:rPr>
              <w:t xml:space="preserve">), </w:t>
            </w:r>
            <w:r w:rsidRPr="008703B0">
              <w:rPr>
                <w:rFonts w:ascii="Times New Roman" w:hAnsi="Times New Roman"/>
                <w:sz w:val="28"/>
                <w:szCs w:val="28"/>
              </w:rPr>
              <w:t>1</w:t>
            </w:r>
            <w:r w:rsidRPr="008703B0">
              <w:rPr>
                <w:rFonts w:ascii="Times New Roman" w:hAnsi="Times New Roman"/>
                <w:sz w:val="28"/>
                <w:szCs w:val="28"/>
                <w:lang w:val="kk-KZ"/>
              </w:rPr>
              <w:t xml:space="preserve"> единица.</w:t>
            </w:r>
          </w:p>
        </w:tc>
      </w:tr>
      <w:tr w:rsidR="00311FB1" w:rsidTr="0085287C">
        <w:tc>
          <w:tcPr>
            <w:tcW w:w="675" w:type="dxa"/>
          </w:tcPr>
          <w:p w:rsidR="00311FB1" w:rsidRDefault="00311FB1" w:rsidP="0085287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1</w:t>
            </w:r>
          </w:p>
        </w:tc>
        <w:tc>
          <w:tcPr>
            <w:tcW w:w="9320" w:type="dxa"/>
          </w:tcPr>
          <w:p w:rsidR="00311FB1" w:rsidRDefault="00311FB1" w:rsidP="0085287C">
            <w:pPr>
              <w:spacing w:after="0" w:line="240" w:lineRule="auto"/>
              <w:rPr>
                <w:rFonts w:ascii="Times New Roman" w:hAnsi="Times New Roman"/>
                <w:b/>
                <w:sz w:val="28"/>
                <w:szCs w:val="28"/>
                <w:lang w:val="kk-KZ"/>
              </w:rPr>
            </w:pPr>
            <w:r>
              <w:rPr>
                <w:rFonts w:ascii="Times New Roman" w:hAnsi="Times New Roman"/>
                <w:b/>
                <w:sz w:val="28"/>
                <w:szCs w:val="28"/>
                <w:lang w:val="kk-KZ"/>
              </w:rPr>
              <w:t>Победителей нет</w:t>
            </w:r>
          </w:p>
        </w:tc>
      </w:tr>
    </w:tbl>
    <w:p w:rsidR="00B533B3" w:rsidRPr="00854A5B" w:rsidRDefault="00B533B3" w:rsidP="00BC3F04">
      <w:pPr>
        <w:rPr>
          <w:sz w:val="28"/>
          <w:szCs w:val="28"/>
        </w:rPr>
      </w:pPr>
    </w:p>
    <w:sectPr w:rsidR="00B533B3" w:rsidRPr="00854A5B" w:rsidSect="00B74749">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B0"/>
    <w:rsid w:val="00000A87"/>
    <w:rsid w:val="0000480C"/>
    <w:rsid w:val="00012C41"/>
    <w:rsid w:val="00043894"/>
    <w:rsid w:val="00072D2C"/>
    <w:rsid w:val="00080EA8"/>
    <w:rsid w:val="000B0D94"/>
    <w:rsid w:val="0011660C"/>
    <w:rsid w:val="00133D41"/>
    <w:rsid w:val="001736AC"/>
    <w:rsid w:val="001801B9"/>
    <w:rsid w:val="0019570C"/>
    <w:rsid w:val="002018FC"/>
    <w:rsid w:val="00281CB4"/>
    <w:rsid w:val="00285BD3"/>
    <w:rsid w:val="002C52A8"/>
    <w:rsid w:val="002D505C"/>
    <w:rsid w:val="00311FB1"/>
    <w:rsid w:val="00313024"/>
    <w:rsid w:val="003B020B"/>
    <w:rsid w:val="003B4280"/>
    <w:rsid w:val="003C6177"/>
    <w:rsid w:val="003E536B"/>
    <w:rsid w:val="004C5973"/>
    <w:rsid w:val="00521494"/>
    <w:rsid w:val="00557CEB"/>
    <w:rsid w:val="0056288E"/>
    <w:rsid w:val="00585A0A"/>
    <w:rsid w:val="005E3014"/>
    <w:rsid w:val="00694A24"/>
    <w:rsid w:val="006A0635"/>
    <w:rsid w:val="006F66FC"/>
    <w:rsid w:val="00710F92"/>
    <w:rsid w:val="00735838"/>
    <w:rsid w:val="0074417B"/>
    <w:rsid w:val="00745295"/>
    <w:rsid w:val="007E0435"/>
    <w:rsid w:val="008215D6"/>
    <w:rsid w:val="00854A5B"/>
    <w:rsid w:val="008703B0"/>
    <w:rsid w:val="00884689"/>
    <w:rsid w:val="008929BC"/>
    <w:rsid w:val="0089450A"/>
    <w:rsid w:val="008C4D47"/>
    <w:rsid w:val="008C61B8"/>
    <w:rsid w:val="008F74CC"/>
    <w:rsid w:val="009B0721"/>
    <w:rsid w:val="009B0A57"/>
    <w:rsid w:val="009C4F53"/>
    <w:rsid w:val="009F18C2"/>
    <w:rsid w:val="00A5263B"/>
    <w:rsid w:val="00A77AEF"/>
    <w:rsid w:val="00A8164B"/>
    <w:rsid w:val="00AE2678"/>
    <w:rsid w:val="00AE6049"/>
    <w:rsid w:val="00B533B3"/>
    <w:rsid w:val="00B74749"/>
    <w:rsid w:val="00B920C7"/>
    <w:rsid w:val="00BC3F04"/>
    <w:rsid w:val="00BE2C84"/>
    <w:rsid w:val="00C84D1C"/>
    <w:rsid w:val="00C919F8"/>
    <w:rsid w:val="00D253B0"/>
    <w:rsid w:val="00D260B6"/>
    <w:rsid w:val="00D35125"/>
    <w:rsid w:val="00D81CD4"/>
    <w:rsid w:val="00D90EF0"/>
    <w:rsid w:val="00DE1B83"/>
    <w:rsid w:val="00E56CE8"/>
    <w:rsid w:val="00E6557F"/>
    <w:rsid w:val="00EB0DD2"/>
    <w:rsid w:val="00EC4887"/>
    <w:rsid w:val="00EE4E09"/>
    <w:rsid w:val="00F04AE2"/>
    <w:rsid w:val="00F64B42"/>
    <w:rsid w:val="00F865BF"/>
    <w:rsid w:val="00FA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Роман Гонохов</cp:lastModifiedBy>
  <cp:revision>2</cp:revision>
  <cp:lastPrinted>2017-07-21T05:44:00Z</cp:lastPrinted>
  <dcterms:created xsi:type="dcterms:W3CDTF">2019-06-10T12:37:00Z</dcterms:created>
  <dcterms:modified xsi:type="dcterms:W3CDTF">2019-06-10T12:37:00Z</dcterms:modified>
</cp:coreProperties>
</file>