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B7" w:rsidRDefault="00307DB7" w:rsidP="00307D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3E2D">
        <w:rPr>
          <w:rFonts w:ascii="Times New Roman" w:hAnsi="Times New Roman" w:cs="Times New Roman"/>
          <w:b/>
          <w:sz w:val="28"/>
          <w:szCs w:val="28"/>
          <w:lang w:val="kk-KZ"/>
        </w:rPr>
        <w:t>Пресс- релиз</w:t>
      </w:r>
    </w:p>
    <w:p w:rsidR="00307DB7" w:rsidRDefault="00307DB7" w:rsidP="00307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7DB7" w:rsidRDefault="00307DB7" w:rsidP="00307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578A">
        <w:rPr>
          <w:rFonts w:ascii="Times New Roman" w:hAnsi="Times New Roman" w:cs="Times New Roman"/>
          <w:sz w:val="28"/>
          <w:szCs w:val="28"/>
          <w:lang w:val="kk-KZ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  <w:lang w:val="kk-KZ"/>
        </w:rPr>
        <w:t>предотвращения и искоренения коррупции в системе органов государственных доходов Департаментом государственных доходов по г.Шымкент подготовлены  листовки, содержащие нормы уголовной и административной ответственности за совершение коррупционных правонарушений и принимаются меры по их распространению среди налогоплательщиков.</w:t>
      </w:r>
    </w:p>
    <w:p w:rsidR="00307DB7" w:rsidRDefault="00307DB7" w:rsidP="00307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Данное мероприятие направлено на разъяснение антикоррупционного законодательства и формирования антикоррупционной культуры</w:t>
      </w:r>
      <w:r w:rsidRPr="00C47B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среди населения.</w:t>
      </w:r>
    </w:p>
    <w:p w:rsidR="00307DB7" w:rsidRDefault="00307DB7" w:rsidP="00307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7DB7" w:rsidRDefault="00307DB7" w:rsidP="00307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7DB7" w:rsidRDefault="00307DB7" w:rsidP="00307DB7">
      <w:pPr>
        <w:rPr>
          <w:rFonts w:ascii="Times New Roman" w:hAnsi="Times New Roman" w:cs="Times New Roman"/>
          <w:lang w:val="kk-KZ"/>
        </w:rPr>
      </w:pPr>
      <w:r w:rsidRPr="00046D93">
        <w:rPr>
          <w:noProof/>
          <w:sz w:val="28"/>
          <w:szCs w:val="28"/>
          <w:lang w:eastAsia="ru-RU"/>
        </w:rPr>
        <w:drawing>
          <wp:inline distT="0" distB="0" distL="0" distR="0" wp14:anchorId="0A0B0D54" wp14:editId="650B07A3">
            <wp:extent cx="5813436" cy="4114800"/>
            <wp:effectExtent l="0" t="0" r="0" b="0"/>
            <wp:docPr id="1" name="Рисунок 1" descr="\\10.116.4.11\d$\FTP\Сводки\07) Управление  человеческих ресурсов\ДГ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16.4.11\d$\FTP\Сводки\07) Управление  человеческих ресурсов\ДГ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842" cy="41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B61" w:rsidRDefault="00D65B61">
      <w:bookmarkStart w:id="0" w:name="_GoBack"/>
      <w:bookmarkEnd w:id="0"/>
    </w:p>
    <w:sectPr w:rsidR="00D6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B7"/>
    <w:rsid w:val="0025193C"/>
    <w:rsid w:val="00307DB7"/>
    <w:rsid w:val="00D65B61"/>
    <w:rsid w:val="00EF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Гонохов</dc:creator>
  <cp:keywords/>
  <dc:description/>
  <cp:lastModifiedBy>Роман Гонохов</cp:lastModifiedBy>
  <cp:revision>2</cp:revision>
  <dcterms:created xsi:type="dcterms:W3CDTF">2019-06-19T11:46:00Z</dcterms:created>
  <dcterms:modified xsi:type="dcterms:W3CDTF">2019-06-19T11:46:00Z</dcterms:modified>
</cp:coreProperties>
</file>