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D7" w:rsidRPr="00507531" w:rsidRDefault="006B69D7" w:rsidP="006B69D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F62CE" w:rsidRDefault="00AF62CE" w:rsidP="00AF62CE">
      <w:pPr>
        <w:rPr>
          <w:kern w:val="2"/>
          <w:lang w:val="kk-KZ"/>
        </w:rPr>
      </w:pPr>
      <w:r>
        <w:rPr>
          <w:kern w:val="2"/>
          <w:lang w:val="kk-KZ"/>
        </w:rPr>
        <w:t xml:space="preserve"> </w:t>
      </w:r>
    </w:p>
    <w:p w:rsidR="00AF62CE" w:rsidRPr="00384759" w:rsidRDefault="00AF62CE" w:rsidP="00AF62C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E12EB" w:rsidRDefault="00AE12EB" w:rsidP="00E10B2A">
      <w:pPr>
        <w:rPr>
          <w:kern w:val="2"/>
          <w:lang w:val="kk-KZ"/>
        </w:rPr>
      </w:pPr>
    </w:p>
    <w:p w:rsidR="00BC643C" w:rsidRPr="00DE0251" w:rsidRDefault="00D44828" w:rsidP="00BC643C">
      <w:pPr>
        <w:widowControl/>
        <w:tabs>
          <w:tab w:val="left" w:pos="0"/>
          <w:tab w:val="left" w:pos="142"/>
          <w:tab w:val="left" w:pos="9639"/>
        </w:tabs>
        <w:snapToGrid/>
        <w:ind w:firstLine="284"/>
        <w:jc w:val="both"/>
        <w:outlineLvl w:val="0"/>
        <w:rPr>
          <w:b w:val="0"/>
          <w:i w:val="0"/>
          <w:sz w:val="24"/>
          <w:szCs w:val="24"/>
          <w:lang w:val="kk-KZ"/>
        </w:rPr>
      </w:pPr>
      <w:r w:rsidRPr="00DE0251">
        <w:rPr>
          <w:i w:val="0"/>
          <w:sz w:val="24"/>
          <w:szCs w:val="24"/>
          <w:lang w:val="kk-KZ"/>
        </w:rPr>
        <w:t xml:space="preserve">        </w:t>
      </w:r>
      <w:r w:rsidR="00BC643C" w:rsidRPr="00DE0251">
        <w:rPr>
          <w:i w:val="0"/>
          <w:iCs w:val="0"/>
          <w:sz w:val="24"/>
          <w:szCs w:val="24"/>
          <w:lang w:val="kk-KZ"/>
        </w:rPr>
        <w:t>С-О-3</w:t>
      </w:r>
      <w:r w:rsidR="00BC643C" w:rsidRPr="00DE0251">
        <w:rPr>
          <w:b w:val="0"/>
          <w:i w:val="0"/>
          <w:iCs w:val="0"/>
          <w:sz w:val="24"/>
          <w:szCs w:val="24"/>
          <w:lang w:val="kk-KZ"/>
        </w:rPr>
        <w:t xml:space="preserve"> санаты үшін: </w:t>
      </w:r>
      <w:r w:rsidR="00BC643C" w:rsidRPr="00DE0251">
        <w:rPr>
          <w:b w:val="0"/>
          <w:i w:val="0"/>
          <w:sz w:val="24"/>
          <w:szCs w:val="24"/>
          <w:lang w:val="kk-KZ"/>
        </w:rPr>
        <w:t>жоғары білім;</w:t>
      </w:r>
      <w:bookmarkStart w:id="0" w:name="z535"/>
      <w:bookmarkEnd w:id="0"/>
      <w:r w:rsidR="00BC643C" w:rsidRPr="00DE0251">
        <w:rPr>
          <w:b w:val="0"/>
          <w:i w:val="0"/>
          <w:sz w:val="24"/>
          <w:szCs w:val="24"/>
          <w:lang w:val="kk-KZ"/>
        </w:rPr>
        <w:t> </w:t>
      </w:r>
    </w:p>
    <w:p w:rsidR="00BC643C" w:rsidRPr="00DE0251" w:rsidRDefault="00BC643C" w:rsidP="00BC643C">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Жұмыс тәжірибесі келесі талаптардың біріне сәйкес болуы тиіс: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BC643C" w:rsidRPr="00DE0251" w:rsidRDefault="00BC643C" w:rsidP="00BC643C">
      <w:pPr>
        <w:shd w:val="clear" w:color="auto" w:fill="FFFFFF"/>
        <w:tabs>
          <w:tab w:val="left" w:pos="318"/>
        </w:tabs>
        <w:jc w:val="both"/>
        <w:rPr>
          <w:sz w:val="24"/>
          <w:szCs w:val="24"/>
          <w:lang w:val="kk-KZ"/>
        </w:rPr>
      </w:pPr>
    </w:p>
    <w:p w:rsidR="00BC643C" w:rsidRPr="00DE0251" w:rsidRDefault="00BC643C" w:rsidP="00BC643C">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1" w:name="z485"/>
      <w:bookmarkEnd w:id="1"/>
      <w:r w:rsidRPr="00DE0251">
        <w:rPr>
          <w:b w:val="0"/>
          <w:i w:val="0"/>
          <w:sz w:val="24"/>
          <w:szCs w:val="24"/>
          <w:lang w:val="kk-KZ"/>
        </w:rPr>
        <w:t xml:space="preserve">    </w:t>
      </w:r>
    </w:p>
    <w:p w:rsidR="00BC643C" w:rsidRPr="00DE0251" w:rsidRDefault="00BC643C" w:rsidP="00BC643C">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DE0251" w:rsidRDefault="00BC643C" w:rsidP="00BC643C">
      <w:pPr>
        <w:tabs>
          <w:tab w:val="left" w:pos="175"/>
        </w:tabs>
        <w:contextualSpacing/>
        <w:jc w:val="both"/>
        <w:rPr>
          <w:b w:val="0"/>
          <w:i w:val="0"/>
          <w:sz w:val="24"/>
          <w:szCs w:val="24"/>
          <w:lang w:val="kk-KZ"/>
        </w:rPr>
      </w:pPr>
      <w:r w:rsidRPr="00DE0251">
        <w:rPr>
          <w:b w:val="0"/>
          <w:i w:val="0"/>
          <w:color w:val="000000"/>
          <w:sz w:val="24"/>
          <w:szCs w:val="24"/>
          <w:lang w:val="kk-KZ"/>
        </w:rPr>
        <w:lastRenderedPageBreak/>
        <w:t xml:space="preserve">    Жұмыс тәжірибесі келесі талаптардың біріне сәйкес болуы тиіс: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DE0251" w:rsidRDefault="00BC643C" w:rsidP="00BC643C">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BC643C" w:rsidRPr="00DE0251" w:rsidRDefault="00BC643C" w:rsidP="00BC643C">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C643C" w:rsidRPr="00DE0251" w:rsidRDefault="00BC643C" w:rsidP="00BC643C">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BC643C" w:rsidRPr="00DE0251" w:rsidRDefault="00BC643C" w:rsidP="00BC643C">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BC643C" w:rsidRDefault="00BC643C" w:rsidP="00BC643C">
      <w:pPr>
        <w:tabs>
          <w:tab w:val="left" w:pos="142"/>
          <w:tab w:val="left" w:pos="245"/>
          <w:tab w:val="center" w:pos="4677"/>
        </w:tabs>
        <w:ind w:left="142" w:firstLine="142"/>
        <w:jc w:val="both"/>
        <w:rPr>
          <w:b w:val="0"/>
          <w:i w:val="0"/>
          <w:sz w:val="24"/>
          <w:szCs w:val="24"/>
          <w:lang w:val="kk-KZ"/>
        </w:rPr>
      </w:pPr>
    </w:p>
    <w:p w:rsidR="00BC643C" w:rsidRPr="007D5F67" w:rsidRDefault="00BC643C" w:rsidP="00BC643C">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 xml:space="preserve">С-О-5 </w:t>
      </w:r>
      <w:r w:rsidRPr="00143BF9">
        <w:rPr>
          <w:i w:val="0"/>
          <w:iCs w:val="0"/>
          <w:sz w:val="24"/>
          <w:szCs w:val="24"/>
          <w:lang w:val="kk-KZ"/>
        </w:rPr>
        <w:t>санаты үшін</w:t>
      </w:r>
      <w:r w:rsidRPr="007D5F67">
        <w:rPr>
          <w:b w:val="0"/>
          <w:i w:val="0"/>
          <w:iCs w:val="0"/>
          <w:sz w:val="24"/>
          <w:szCs w:val="24"/>
          <w:lang w:val="kk-KZ"/>
        </w:rPr>
        <w:t xml:space="preserve">:  </w:t>
      </w:r>
      <w:r w:rsidRPr="007D5F67">
        <w:rPr>
          <w:b w:val="0"/>
          <w:i w:val="0"/>
          <w:sz w:val="24"/>
          <w:szCs w:val="24"/>
          <w:lang w:val="kk-KZ"/>
        </w:rPr>
        <w:t xml:space="preserve">жоғары білім;    </w:t>
      </w:r>
    </w:p>
    <w:p w:rsidR="00BC643C" w:rsidRPr="007D5F67" w:rsidRDefault="00BC643C" w:rsidP="00BC643C">
      <w:pPr>
        <w:tabs>
          <w:tab w:val="left" w:pos="1134"/>
        </w:tabs>
        <w:ind w:firstLine="33"/>
        <w:contextualSpacing/>
        <w:jc w:val="both"/>
        <w:rPr>
          <w:b w:val="0"/>
          <w:i w:val="0"/>
          <w:color w:val="000000"/>
          <w:sz w:val="24"/>
          <w:szCs w:val="24"/>
          <w:lang w:val="kk-KZ"/>
        </w:rPr>
      </w:pPr>
      <w:r w:rsidRPr="007D5F67">
        <w:rPr>
          <w:b w:val="0"/>
          <w:i w:val="0"/>
          <w:sz w:val="24"/>
          <w:szCs w:val="24"/>
          <w:lang w:val="kk-KZ"/>
        </w:rPr>
        <w:t xml:space="preserve">        Мынадай құзыреттердің бар болуы: </w:t>
      </w:r>
      <w:r w:rsidRPr="007D5F6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7D5F67" w:rsidRDefault="00BC643C" w:rsidP="00BC643C">
      <w:pPr>
        <w:tabs>
          <w:tab w:val="left" w:pos="567"/>
          <w:tab w:val="left" w:pos="1134"/>
        </w:tabs>
        <w:contextualSpacing/>
        <w:jc w:val="both"/>
        <w:rPr>
          <w:b w:val="0"/>
          <w:i w:val="0"/>
          <w:sz w:val="24"/>
          <w:szCs w:val="24"/>
          <w:lang w:val="kk-KZ"/>
        </w:rPr>
      </w:pPr>
      <w:r w:rsidRPr="007D5F67">
        <w:rPr>
          <w:b w:val="0"/>
          <w:i w:val="0"/>
          <w:color w:val="000000"/>
          <w:sz w:val="24"/>
          <w:szCs w:val="24"/>
          <w:lang w:val="kk-KZ"/>
        </w:rPr>
        <w:t xml:space="preserve">        Жұмыс тәжірибесі талап етілмейді.</w:t>
      </w:r>
    </w:p>
    <w:p w:rsidR="00BC643C" w:rsidRDefault="00BC643C" w:rsidP="00BC643C">
      <w:pPr>
        <w:tabs>
          <w:tab w:val="left" w:pos="380"/>
          <w:tab w:val="center" w:pos="4677"/>
        </w:tabs>
        <w:jc w:val="left"/>
        <w:rPr>
          <w:b w:val="0"/>
          <w:i w:val="0"/>
          <w:sz w:val="24"/>
          <w:szCs w:val="24"/>
          <w:lang w:val="kk-KZ"/>
        </w:rPr>
      </w:pPr>
      <w:r w:rsidRPr="007D5F67">
        <w:rPr>
          <w:b w:val="0"/>
          <w:i w:val="0"/>
          <w:sz w:val="24"/>
          <w:szCs w:val="24"/>
          <w:lang w:val="kk-KZ"/>
        </w:rPr>
        <w:tab/>
      </w:r>
    </w:p>
    <w:p w:rsidR="00BC643C" w:rsidRPr="008F032B" w:rsidRDefault="00BC643C" w:rsidP="00BC643C">
      <w:pPr>
        <w:tabs>
          <w:tab w:val="left" w:pos="380"/>
          <w:tab w:val="center" w:pos="4677"/>
        </w:tabs>
        <w:jc w:val="left"/>
        <w:rPr>
          <w:b w:val="0"/>
          <w:i w:val="0"/>
          <w:sz w:val="24"/>
          <w:szCs w:val="24"/>
          <w:lang w:val="kk-KZ"/>
        </w:rPr>
      </w:pPr>
      <w:r w:rsidRPr="008F032B">
        <w:rPr>
          <w:b w:val="0"/>
          <w:i w:val="0"/>
          <w:sz w:val="24"/>
          <w:szCs w:val="24"/>
          <w:lang w:val="kk-KZ"/>
        </w:rPr>
        <w:t xml:space="preserve">         </w:t>
      </w:r>
      <w:r w:rsidRPr="008F032B">
        <w:rPr>
          <w:i w:val="0"/>
          <w:sz w:val="24"/>
          <w:szCs w:val="24"/>
          <w:lang w:val="kk-KZ"/>
        </w:rPr>
        <w:t xml:space="preserve">С-R-2  </w:t>
      </w:r>
      <w:r w:rsidRPr="007D5F67">
        <w:rPr>
          <w:b w:val="0"/>
          <w:i w:val="0"/>
          <w:iCs w:val="0"/>
          <w:sz w:val="24"/>
          <w:szCs w:val="24"/>
          <w:lang w:val="kk-KZ"/>
        </w:rPr>
        <w:t>санаты үшін</w:t>
      </w:r>
      <w:r w:rsidRPr="008F032B">
        <w:rPr>
          <w:b w:val="0"/>
          <w:i w:val="0"/>
          <w:iCs w:val="0"/>
          <w:sz w:val="24"/>
          <w:szCs w:val="24"/>
          <w:lang w:val="kk-KZ"/>
        </w:rPr>
        <w:t xml:space="preserve">:  </w:t>
      </w:r>
      <w:r w:rsidRPr="008F032B">
        <w:rPr>
          <w:b w:val="0"/>
          <w:i w:val="0"/>
          <w:sz w:val="24"/>
          <w:szCs w:val="24"/>
          <w:lang w:val="kk-KZ"/>
        </w:rPr>
        <w:t xml:space="preserve"> </w:t>
      </w:r>
      <w:r>
        <w:rPr>
          <w:b w:val="0"/>
          <w:i w:val="0"/>
          <w:sz w:val="24"/>
          <w:szCs w:val="24"/>
          <w:lang w:val="kk-KZ"/>
        </w:rPr>
        <w:t>ж</w:t>
      </w:r>
      <w:r w:rsidRPr="008F032B">
        <w:rPr>
          <w:b w:val="0"/>
          <w:i w:val="0"/>
          <w:sz w:val="24"/>
          <w:szCs w:val="24"/>
          <w:lang w:val="kk-KZ"/>
        </w:rPr>
        <w:t xml:space="preserve">оғары білім:  </w:t>
      </w:r>
    </w:p>
    <w:p w:rsidR="00BC643C" w:rsidRPr="008E7E16" w:rsidRDefault="00BC643C" w:rsidP="00BC643C">
      <w:pPr>
        <w:tabs>
          <w:tab w:val="left" w:pos="380"/>
          <w:tab w:val="center" w:pos="4677"/>
        </w:tabs>
        <w:jc w:val="both"/>
        <w:rPr>
          <w:b w:val="0"/>
          <w:i w:val="0"/>
          <w:color w:val="000000"/>
          <w:sz w:val="24"/>
          <w:szCs w:val="24"/>
          <w:lang w:val="kk-KZ"/>
        </w:rPr>
      </w:pPr>
      <w:r w:rsidRPr="007D5F67">
        <w:rPr>
          <w:b w:val="0"/>
          <w:i w:val="0"/>
          <w:sz w:val="24"/>
          <w:szCs w:val="24"/>
          <w:lang w:val="kk-KZ"/>
        </w:rPr>
        <w:tab/>
      </w:r>
      <w:r w:rsidRPr="00A2622F">
        <w:rPr>
          <w:color w:val="000000"/>
          <w:sz w:val="22"/>
          <w:szCs w:val="22"/>
          <w:lang w:val="kk-KZ"/>
        </w:rPr>
        <w:t xml:space="preserve">   </w:t>
      </w:r>
      <w:r w:rsidRPr="008E7E16">
        <w:rPr>
          <w:b w:val="0"/>
          <w:i w:val="0"/>
          <w:sz w:val="24"/>
          <w:szCs w:val="24"/>
          <w:lang w:val="kk-KZ"/>
        </w:rPr>
        <w:t xml:space="preserve">Мынадай құзыреттердің бар болуы: </w:t>
      </w:r>
      <w:r w:rsidRPr="008E7E1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C643C" w:rsidRPr="008E7E16" w:rsidRDefault="00BC643C" w:rsidP="00BC643C">
      <w:pPr>
        <w:tabs>
          <w:tab w:val="left" w:pos="176"/>
        </w:tabs>
        <w:ind w:firstLine="34"/>
        <w:contextualSpacing/>
        <w:jc w:val="both"/>
        <w:rPr>
          <w:b w:val="0"/>
          <w:i w:val="0"/>
          <w:sz w:val="24"/>
          <w:szCs w:val="24"/>
          <w:lang w:val="kk-KZ"/>
        </w:rPr>
      </w:pPr>
      <w:r w:rsidRPr="008E7E16">
        <w:rPr>
          <w:b w:val="0"/>
          <w:i w:val="0"/>
          <w:color w:val="000000"/>
          <w:sz w:val="24"/>
          <w:szCs w:val="24"/>
          <w:lang w:val="kk-KZ"/>
        </w:rPr>
        <w:t xml:space="preserve">       жұмыс тәжірибесі келесі талаптардың біріне сәйкес болуы тиіс:</w:t>
      </w:r>
    </w:p>
    <w:p w:rsidR="00BC643C" w:rsidRPr="008E7E16" w:rsidRDefault="00BC643C" w:rsidP="00BC643C">
      <w:pPr>
        <w:pStyle w:val="a3"/>
        <w:numPr>
          <w:ilvl w:val="0"/>
          <w:numId w:val="4"/>
        </w:numPr>
        <w:tabs>
          <w:tab w:val="left" w:pos="426"/>
        </w:tabs>
        <w:ind w:left="0" w:firstLine="284"/>
        <w:jc w:val="both"/>
        <w:rPr>
          <w:szCs w:val="24"/>
          <w:lang w:val="kk-KZ"/>
        </w:rPr>
      </w:pPr>
      <w:r w:rsidRPr="008E7E16">
        <w:rPr>
          <w:color w:val="000000"/>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C643C" w:rsidRPr="008E7E16" w:rsidRDefault="00BC643C" w:rsidP="00BC643C">
      <w:pPr>
        <w:pStyle w:val="a3"/>
        <w:numPr>
          <w:ilvl w:val="0"/>
          <w:numId w:val="4"/>
        </w:numPr>
        <w:tabs>
          <w:tab w:val="left" w:pos="142"/>
          <w:tab w:val="left" w:pos="993"/>
        </w:tabs>
        <w:ind w:left="0" w:firstLine="284"/>
        <w:jc w:val="both"/>
        <w:rPr>
          <w:szCs w:val="24"/>
          <w:lang w:val="kk-KZ"/>
        </w:rPr>
      </w:pPr>
      <w:r w:rsidRPr="008E7E16">
        <w:rPr>
          <w:color w:val="000000"/>
          <w:szCs w:val="24"/>
          <w:lang w:val="kk-KZ"/>
        </w:rPr>
        <w:t xml:space="preserve">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8E7E16">
        <w:rPr>
          <w:color w:val="000000"/>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осы санаттағы нақты лауазымның функционалдық бағытына сәйкес салаларда жұмыс өтілі төрт жылдан кем емес;</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C643C" w:rsidRPr="008E7E16" w:rsidRDefault="00BC643C" w:rsidP="00BC643C">
      <w:pPr>
        <w:pStyle w:val="a3"/>
        <w:numPr>
          <w:ilvl w:val="0"/>
          <w:numId w:val="4"/>
        </w:numPr>
        <w:tabs>
          <w:tab w:val="left" w:pos="142"/>
          <w:tab w:val="left" w:pos="176"/>
          <w:tab w:val="left" w:pos="350"/>
          <w:tab w:val="left" w:pos="993"/>
        </w:tabs>
        <w:ind w:left="0" w:firstLine="426"/>
        <w:jc w:val="both"/>
        <w:rPr>
          <w:szCs w:val="24"/>
          <w:lang w:val="kk-KZ"/>
        </w:rPr>
      </w:pPr>
      <w:r w:rsidRPr="008E7E16">
        <w:rPr>
          <w:color w:val="000000"/>
          <w:szCs w:val="24"/>
          <w:lang w:val="kk-KZ"/>
        </w:rPr>
        <w:t>ғылыми дәрежесінің болуы.</w:t>
      </w:r>
    </w:p>
    <w:p w:rsidR="00BC643C" w:rsidRPr="002A1CB2" w:rsidRDefault="00BC643C" w:rsidP="00BC643C">
      <w:pPr>
        <w:rPr>
          <w:sz w:val="24"/>
          <w:szCs w:val="24"/>
          <w:lang w:val="kk-KZ"/>
        </w:rPr>
      </w:pPr>
    </w:p>
    <w:p w:rsidR="00BC643C" w:rsidRDefault="00BC643C" w:rsidP="00BC643C">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BC643C" w:rsidRPr="002A1CB2" w:rsidRDefault="00BC643C" w:rsidP="00445182">
      <w:pPr>
        <w:tabs>
          <w:tab w:val="left" w:pos="709"/>
        </w:tabs>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67"/>
        <w:gridCol w:w="3403"/>
        <w:gridCol w:w="3828"/>
      </w:tblGrid>
      <w:tr w:rsidR="00BC643C" w:rsidRPr="002575AC" w:rsidTr="00BE06A9">
        <w:trPr>
          <w:cantSplit/>
          <w:trHeight w:val="20"/>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BC643C" w:rsidRPr="002575AC" w:rsidTr="00BE06A9">
        <w:trPr>
          <w:cantSplit/>
          <w:trHeight w:val="20"/>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643C" w:rsidRPr="002575AC" w:rsidRDefault="00BC643C" w:rsidP="0049563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9639"/>
              </w:tabs>
              <w:rPr>
                <w:i w:val="0"/>
                <w:sz w:val="24"/>
                <w:szCs w:val="24"/>
                <w:lang w:val="kk-KZ"/>
              </w:rPr>
            </w:pPr>
            <w:r>
              <w:rPr>
                <w:i w:val="0"/>
                <w:sz w:val="24"/>
                <w:szCs w:val="24"/>
                <w:lang w:val="kk-KZ"/>
              </w:rPr>
              <w:t>146177</w:t>
            </w:r>
          </w:p>
        </w:tc>
      </w:tr>
      <w:tr w:rsidR="00D90E9A" w:rsidRPr="002575AC" w:rsidTr="00BE06A9">
        <w:tblPrEx>
          <w:tblLook w:val="0000"/>
        </w:tblPrEx>
        <w:trPr>
          <w:cantSplit/>
          <w:trHeight w:val="20"/>
        </w:trPr>
        <w:tc>
          <w:tcPr>
            <w:tcW w:w="2267"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828" w:type="dxa"/>
            <w:tcBorders>
              <w:top w:val="single" w:sz="4" w:space="0" w:color="auto"/>
              <w:left w:val="single" w:sz="4" w:space="0" w:color="auto"/>
              <w:bottom w:val="single" w:sz="4" w:space="0" w:color="auto"/>
              <w:right w:val="single" w:sz="4" w:space="0" w:color="auto"/>
            </w:tcBorders>
            <w:vAlign w:val="center"/>
          </w:tcPr>
          <w:p w:rsidR="00D90E9A" w:rsidRPr="002575AC" w:rsidRDefault="00D90E9A" w:rsidP="00495637">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BC643C" w:rsidRDefault="00BC643C" w:rsidP="00BC643C">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BC643C">
      <w:pPr>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750DC1"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A72A4">
        <w:rPr>
          <w:i w:val="0"/>
          <w:sz w:val="24"/>
          <w:szCs w:val="24"/>
          <w:lang w:val="kk-KZ"/>
        </w:rPr>
        <w:t xml:space="preserve"> </w:t>
      </w:r>
      <w:r w:rsidRPr="006B76F3">
        <w:rPr>
          <w:i w:val="0"/>
          <w:sz w:val="24"/>
          <w:szCs w:val="24"/>
          <w:lang w:val="kk-KZ"/>
        </w:rPr>
        <w:t xml:space="preserve"> </w:t>
      </w:r>
      <w:r w:rsidR="00503137">
        <w:rPr>
          <w:i w:val="0"/>
          <w:sz w:val="24"/>
          <w:szCs w:val="24"/>
          <w:lang w:val="kk-KZ"/>
        </w:rPr>
        <w:t>Заң</w:t>
      </w:r>
      <w:r w:rsidR="00F51764" w:rsidRPr="00F51764">
        <w:rPr>
          <w:i w:val="0"/>
          <w:sz w:val="24"/>
          <w:szCs w:val="24"/>
          <w:lang w:val="kk-KZ"/>
        </w:rPr>
        <w:t xml:space="preserve"> басқармасы</w:t>
      </w:r>
      <w:r w:rsidR="00503137">
        <w:rPr>
          <w:i w:val="0"/>
          <w:sz w:val="24"/>
          <w:szCs w:val="24"/>
          <w:lang w:val="kk-KZ"/>
        </w:rPr>
        <w:t xml:space="preserve">ның </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503137">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534A63" w:rsidRPr="00534A63" w:rsidRDefault="002A1CB2" w:rsidP="00ED2558">
      <w:pPr>
        <w:tabs>
          <w:tab w:val="left" w:pos="709"/>
        </w:tabs>
        <w:jc w:val="both"/>
        <w:rPr>
          <w:b w:val="0"/>
          <w:i w:val="0"/>
          <w:sz w:val="24"/>
          <w:szCs w:val="24"/>
          <w:lang w:val="kk-KZ"/>
        </w:rPr>
      </w:pPr>
      <w:r w:rsidRPr="00C45F84">
        <w:rPr>
          <w:i w:val="0"/>
          <w:sz w:val="24"/>
          <w:szCs w:val="24"/>
          <w:lang w:val="kk-KZ"/>
        </w:rPr>
        <w:t xml:space="preserve">         Функционалды міндеттері:</w:t>
      </w:r>
      <w:r w:rsidR="00534A63" w:rsidRPr="00534A63">
        <w:rPr>
          <w:lang w:val="kk-KZ"/>
        </w:rPr>
        <w:t xml:space="preserve">  </w:t>
      </w:r>
      <w:r w:rsidR="00534A63" w:rsidRPr="00534A63">
        <w:rPr>
          <w:b w:val="0"/>
          <w:i w:val="0"/>
          <w:sz w:val="24"/>
          <w:szCs w:val="24"/>
          <w:lang w:val="kk-KZ"/>
        </w:rPr>
        <w:t>Басқарма қызметін үйлестіреді. Сот отырыстарына, апелляциялық, тендерлік, тәртіптік комиссияларға қатысу үшін қажетті құжаттарды дайындау кезінде заңнаманы орындау бойынша рәсімдердің сақталуын қамтамасыз етеді. Мемлекеттік органның құзыретіне кіретін қолданыстағы заңнаманы сақтау бойынша заңды қорытындыны ұсынады. Сот отырыстарын өткізу кезінде заң қызметінің өкілі болып табылады. Сондай-ақ,  Ережеге сәйкес заң қызметінің құзыретіне кіретін өзге де іс-шараларды үйлестіреді</w:t>
      </w:r>
    </w:p>
    <w:p w:rsidR="00E6107D" w:rsidRPr="00E6107D" w:rsidRDefault="00E423F5" w:rsidP="00E6107D">
      <w:pPr>
        <w:jc w:val="both"/>
        <w:rPr>
          <w:rFonts w:eastAsiaTheme="minorHAnsi"/>
          <w:b w:val="0"/>
          <w:i w:val="0"/>
          <w:sz w:val="24"/>
          <w:szCs w:val="24"/>
          <w:lang w:val="kk-KZ" w:eastAsia="en-US"/>
        </w:rPr>
      </w:pPr>
      <w:r w:rsidRPr="00C45F84">
        <w:rPr>
          <w:b w:val="0"/>
          <w:i w:val="0"/>
          <w:sz w:val="24"/>
          <w:szCs w:val="24"/>
          <w:lang w:val="kk-KZ"/>
        </w:rPr>
        <w:t xml:space="preserve"> </w:t>
      </w:r>
      <w:r w:rsidR="00AD50C3" w:rsidRPr="00C45F84">
        <w:rPr>
          <w:sz w:val="24"/>
          <w:szCs w:val="24"/>
          <w:lang w:val="kk-KZ"/>
        </w:rPr>
        <w:t xml:space="preserve">        </w:t>
      </w:r>
      <w:r w:rsidR="00AD50C3" w:rsidRPr="00C45F84">
        <w:rPr>
          <w:i w:val="0"/>
          <w:sz w:val="24"/>
          <w:szCs w:val="24"/>
          <w:lang w:val="kk-KZ"/>
        </w:rPr>
        <w:t>Конкурсқа қатысушыларға қойылатын талаптар:</w:t>
      </w:r>
      <w:r w:rsidR="00AD50C3" w:rsidRPr="00C45F84">
        <w:rPr>
          <w:b w:val="0"/>
          <w:i w:val="0"/>
          <w:sz w:val="24"/>
          <w:szCs w:val="24"/>
          <w:lang w:val="kk-KZ"/>
        </w:rPr>
        <w:t xml:space="preserve"> </w:t>
      </w:r>
      <w:r w:rsidR="00CD69C5" w:rsidRPr="00C45F84">
        <w:rPr>
          <w:b w:val="0"/>
          <w:i w:val="0"/>
          <w:sz w:val="24"/>
          <w:szCs w:val="24"/>
          <w:lang w:val="kk-KZ"/>
        </w:rPr>
        <w:t>ж</w:t>
      </w:r>
      <w:r w:rsidR="00AD50C3" w:rsidRPr="00C45F84">
        <w:rPr>
          <w:b w:val="0"/>
          <w:i w:val="0"/>
          <w:sz w:val="24"/>
          <w:szCs w:val="24"/>
          <w:lang w:val="kk-KZ"/>
        </w:rPr>
        <w:t xml:space="preserve">оғары білім: </w:t>
      </w:r>
      <w:r w:rsidR="00E6107D" w:rsidRPr="00E6107D">
        <w:rPr>
          <w:b w:val="0"/>
          <w:i w:val="0"/>
          <w:sz w:val="24"/>
          <w:szCs w:val="24"/>
          <w:lang w:val="kk-KZ"/>
        </w:rPr>
        <w:t>Қ</w:t>
      </w:r>
      <w:r w:rsidR="00E6107D" w:rsidRPr="00E6107D">
        <w:rPr>
          <w:rFonts w:eastAsiaTheme="minorHAnsi"/>
          <w:b w:val="0"/>
          <w:i w:val="0"/>
          <w:sz w:val="24"/>
          <w:szCs w:val="24"/>
          <w:lang w:val="kk-KZ" w:eastAsia="en-US"/>
        </w:rPr>
        <w:t xml:space="preserve">ұқық  (құқықтану, халықаралық құқық, құқық қорғау қызметі)  </w:t>
      </w:r>
    </w:p>
    <w:p w:rsidR="00FB157D" w:rsidRDefault="00FB157D" w:rsidP="002E79D3">
      <w:pPr>
        <w:tabs>
          <w:tab w:val="left" w:pos="567"/>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00ED2558">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432CEA" w:rsidRPr="008676CE" w:rsidRDefault="00432CEA" w:rsidP="00DA496A">
      <w:pPr>
        <w:tabs>
          <w:tab w:val="left" w:pos="567"/>
          <w:tab w:val="left" w:pos="709"/>
        </w:tabs>
        <w:jc w:val="both"/>
        <w:rPr>
          <w:i w:val="0"/>
          <w:sz w:val="24"/>
          <w:szCs w:val="24"/>
          <w:lang w:val="kk-KZ"/>
        </w:rPr>
      </w:pPr>
      <w:r>
        <w:rPr>
          <w:i w:val="0"/>
          <w:sz w:val="24"/>
          <w:szCs w:val="24"/>
          <w:lang w:val="kk-KZ"/>
        </w:rPr>
        <w:lastRenderedPageBreak/>
        <w:t xml:space="preserve"> </w:t>
      </w:r>
      <w:r w:rsidR="00445182">
        <w:rPr>
          <w:i w:val="0"/>
          <w:sz w:val="24"/>
          <w:szCs w:val="24"/>
          <w:lang w:val="kk-KZ"/>
        </w:rPr>
        <w:t xml:space="preserve">   </w:t>
      </w:r>
      <w:r>
        <w:rPr>
          <w:i w:val="0"/>
          <w:sz w:val="24"/>
          <w:szCs w:val="24"/>
          <w:lang w:val="kk-KZ"/>
        </w:rPr>
        <w:t xml:space="preserve"> </w:t>
      </w:r>
      <w:r w:rsidR="009D194D">
        <w:rPr>
          <w:i w:val="0"/>
          <w:sz w:val="24"/>
          <w:szCs w:val="24"/>
          <w:lang w:val="kk-KZ"/>
        </w:rPr>
        <w:t xml:space="preserve">  </w:t>
      </w:r>
      <w:r w:rsidR="00D97E02">
        <w:rPr>
          <w:i w:val="0"/>
          <w:sz w:val="24"/>
          <w:szCs w:val="24"/>
          <w:lang w:val="kk-KZ"/>
        </w:rPr>
        <w:t xml:space="preserve"> </w:t>
      </w:r>
      <w:r>
        <w:rPr>
          <w:i w:val="0"/>
          <w:sz w:val="24"/>
          <w:szCs w:val="24"/>
          <w:lang w:val="kk-KZ"/>
        </w:rPr>
        <w:t xml:space="preserve">2.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Камералдық мониторинг басқармасы № 2 камералдық мониторинг бөлімінің  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432CEA" w:rsidRPr="008676CE" w:rsidRDefault="00432CEA" w:rsidP="00432CEA">
      <w:pPr>
        <w:jc w:val="both"/>
        <w:rPr>
          <w:b w:val="0"/>
          <w:i w:val="0"/>
          <w:sz w:val="24"/>
          <w:szCs w:val="24"/>
          <w:lang w:val="kk-KZ"/>
        </w:rPr>
      </w:pPr>
      <w:r w:rsidRPr="00101045">
        <w:rPr>
          <w:sz w:val="24"/>
          <w:szCs w:val="24"/>
          <w:lang w:val="kk-KZ"/>
        </w:rPr>
        <w:t xml:space="preserve">     </w:t>
      </w:r>
      <w:r w:rsidR="00D97E02">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әкімшілік ету, салық және басқа да міндетті төлемдердің 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432CEA" w:rsidRDefault="00432CEA" w:rsidP="00432CEA">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432CEA" w:rsidRDefault="00432CEA" w:rsidP="00432CEA">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F2139" w:rsidRPr="002A1CB2" w:rsidRDefault="005F2139" w:rsidP="00432CEA">
      <w:pPr>
        <w:tabs>
          <w:tab w:val="left" w:pos="142"/>
          <w:tab w:val="left" w:pos="567"/>
          <w:tab w:val="left" w:pos="9498"/>
          <w:tab w:val="left" w:pos="9781"/>
          <w:tab w:val="left" w:pos="9923"/>
        </w:tabs>
        <w:jc w:val="both"/>
        <w:rPr>
          <w:b w:val="0"/>
          <w:i w:val="0"/>
          <w:sz w:val="24"/>
          <w:szCs w:val="24"/>
          <w:lang w:val="kk-KZ"/>
        </w:rPr>
      </w:pPr>
    </w:p>
    <w:p w:rsidR="005F2139" w:rsidRPr="00750DC1" w:rsidRDefault="005F2139" w:rsidP="005F2139">
      <w:pPr>
        <w:tabs>
          <w:tab w:val="left" w:pos="709"/>
        </w:tabs>
        <w:jc w:val="both"/>
        <w:rPr>
          <w:i w:val="0"/>
          <w:sz w:val="24"/>
          <w:szCs w:val="24"/>
          <w:lang w:val="kk-KZ"/>
        </w:rPr>
      </w:pPr>
      <w:r>
        <w:rPr>
          <w:i w:val="0"/>
          <w:sz w:val="24"/>
          <w:szCs w:val="24"/>
          <w:lang w:val="kk-KZ"/>
        </w:rPr>
        <w:t xml:space="preserve">      </w:t>
      </w:r>
      <w:r w:rsidR="008C2A80" w:rsidRPr="008C2A80">
        <w:rPr>
          <w:i w:val="0"/>
          <w:sz w:val="24"/>
          <w:szCs w:val="24"/>
          <w:lang w:val="kk-KZ"/>
        </w:rPr>
        <w:t xml:space="preserve">  </w:t>
      </w:r>
      <w:r>
        <w:rPr>
          <w:i w:val="0"/>
          <w:sz w:val="24"/>
          <w:szCs w:val="24"/>
          <w:lang w:val="kk-KZ"/>
        </w:rPr>
        <w:t xml:space="preserve"> 3.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51764">
        <w:rPr>
          <w:i w:val="0"/>
          <w:sz w:val="24"/>
          <w:szCs w:val="24"/>
          <w:lang w:val="kk-KZ"/>
        </w:rPr>
        <w:t>Жанама салықтарды әкімшілендіру басқармасы</w:t>
      </w:r>
      <w:r>
        <w:rPr>
          <w:i w:val="0"/>
          <w:sz w:val="24"/>
          <w:szCs w:val="24"/>
          <w:lang w:val="kk-KZ"/>
        </w:rPr>
        <w:t xml:space="preserve">  </w:t>
      </w:r>
      <w:r w:rsidRPr="00F51764">
        <w:rPr>
          <w:i w:val="0"/>
          <w:sz w:val="24"/>
          <w:szCs w:val="24"/>
          <w:lang w:val="kk-KZ"/>
        </w:rPr>
        <w:t xml:space="preserve">ҚҚС салықтық аудит </w:t>
      </w:r>
      <w:r w:rsidRPr="006B76F3">
        <w:rPr>
          <w:i w:val="0"/>
          <w:sz w:val="24"/>
          <w:szCs w:val="24"/>
          <w:lang w:val="kk-KZ"/>
        </w:rPr>
        <w:t xml:space="preserve">бөлімінің  басшысы </w:t>
      </w:r>
      <w:r w:rsidRPr="006B76F3">
        <w:rPr>
          <w:i w:val="0"/>
          <w:sz w:val="24"/>
          <w:szCs w:val="24"/>
          <w:lang w:val="sr-Cyrl-CS"/>
        </w:rPr>
        <w:t xml:space="preserve"> (</w:t>
      </w:r>
      <w:r w:rsidRPr="006B76F3">
        <w:rPr>
          <w:i w:val="0"/>
          <w:sz w:val="24"/>
          <w:szCs w:val="24"/>
          <w:lang w:val="kk-KZ"/>
        </w:rPr>
        <w:t xml:space="preserve">С-О-4 </w:t>
      </w:r>
      <w:r w:rsidRPr="006B76F3">
        <w:rPr>
          <w:i w:val="0"/>
          <w:iCs w:val="0"/>
          <w:sz w:val="24"/>
          <w:szCs w:val="24"/>
          <w:lang w:val="kk-KZ"/>
        </w:rPr>
        <w:t xml:space="preserve"> </w:t>
      </w:r>
      <w:r w:rsidRPr="006B76F3">
        <w:rPr>
          <w:i w:val="0"/>
          <w:sz w:val="24"/>
          <w:szCs w:val="24"/>
          <w:lang w:val="kk-KZ"/>
        </w:rPr>
        <w:t>санаты), 1 бірлік.</w:t>
      </w:r>
    </w:p>
    <w:p w:rsidR="005F2139" w:rsidRPr="00C45F84" w:rsidRDefault="005F2139" w:rsidP="005F2139">
      <w:pPr>
        <w:jc w:val="both"/>
        <w:rPr>
          <w:b w:val="0"/>
          <w:i w:val="0"/>
          <w:sz w:val="24"/>
          <w:szCs w:val="24"/>
          <w:lang w:val="kk-KZ"/>
        </w:rPr>
      </w:pPr>
      <w:r w:rsidRPr="00C45F84">
        <w:rPr>
          <w:i w:val="0"/>
          <w:sz w:val="24"/>
          <w:szCs w:val="24"/>
          <w:lang w:val="kk-KZ"/>
        </w:rPr>
        <w:t xml:space="preserve">          Функционалды міндеттері</w:t>
      </w:r>
      <w:r w:rsidRPr="008E0C3B">
        <w:rPr>
          <w:i w:val="0"/>
          <w:sz w:val="24"/>
          <w:szCs w:val="24"/>
          <w:lang w:val="kk-KZ"/>
        </w:rPr>
        <w:t>:</w:t>
      </w:r>
      <w:r w:rsidRPr="008E0C3B">
        <w:rPr>
          <w:b w:val="0"/>
          <w:i w:val="0"/>
          <w:sz w:val="24"/>
          <w:szCs w:val="24"/>
          <w:lang w:val="kk-KZ"/>
        </w:rPr>
        <w:t xml:space="preserve">  Бөлім құзыры шегінде аумақтық </w:t>
      </w:r>
      <w:r w:rsidR="009F09BA" w:rsidRPr="008E0C3B">
        <w:rPr>
          <w:b w:val="0"/>
          <w:i w:val="0"/>
          <w:sz w:val="24"/>
          <w:szCs w:val="24"/>
          <w:lang w:val="kk-KZ"/>
        </w:rPr>
        <w:t xml:space="preserve">мемлекеттік  кірістер </w:t>
      </w:r>
      <w:r w:rsidRPr="008E0C3B">
        <w:rPr>
          <w:b w:val="0"/>
          <w:i w:val="0"/>
          <w:sz w:val="24"/>
          <w:szCs w:val="24"/>
          <w:lang w:val="kk-KZ"/>
        </w:rPr>
        <w:t xml:space="preserve"> басқармаларында тақырыптық және кешенді тексерулер жүргізуді, хронометраждық зерттеп-тексерулер жүргізуді ұйымдастырады</w:t>
      </w:r>
      <w:r w:rsidR="008F58BD" w:rsidRPr="008E0C3B">
        <w:rPr>
          <w:b w:val="0"/>
          <w:i w:val="0"/>
          <w:sz w:val="24"/>
          <w:szCs w:val="24"/>
          <w:lang w:val="kk-KZ"/>
        </w:rPr>
        <w:t xml:space="preserve">, </w:t>
      </w:r>
      <w:r w:rsidRPr="008E0C3B">
        <w:rPr>
          <w:b w:val="0"/>
          <w:i w:val="0"/>
          <w:sz w:val="24"/>
          <w:szCs w:val="24"/>
          <w:lang w:val="kk-KZ"/>
        </w:rPr>
        <w:t>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w:t>
      </w:r>
      <w:r w:rsidRPr="00C45F84">
        <w:rPr>
          <w:b w:val="0"/>
          <w:i w:val="0"/>
          <w:sz w:val="24"/>
          <w:szCs w:val="24"/>
          <w:lang w:val="kk-KZ"/>
        </w:rPr>
        <w:t xml:space="preserve"> </w:t>
      </w:r>
    </w:p>
    <w:p w:rsidR="005F2139" w:rsidRPr="00E423F5" w:rsidRDefault="005F2139" w:rsidP="005F2139">
      <w:pPr>
        <w:tabs>
          <w:tab w:val="num" w:pos="792"/>
        </w:tabs>
        <w:jc w:val="both"/>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5F2139" w:rsidRPr="002A1CB2" w:rsidRDefault="005F2139" w:rsidP="005F2139">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839A4" w:rsidRDefault="003839A4" w:rsidP="00E6107D">
      <w:pPr>
        <w:jc w:val="both"/>
        <w:rPr>
          <w:b w:val="0"/>
          <w:i w:val="0"/>
          <w:sz w:val="24"/>
          <w:szCs w:val="24"/>
          <w:lang w:val="kk-KZ"/>
        </w:rPr>
      </w:pPr>
    </w:p>
    <w:p w:rsidR="00F35AC8" w:rsidRPr="00750DC1" w:rsidRDefault="00F35AC8" w:rsidP="00F35AC8">
      <w:pPr>
        <w:tabs>
          <w:tab w:val="left" w:pos="709"/>
        </w:tabs>
        <w:jc w:val="both"/>
        <w:rPr>
          <w:i w:val="0"/>
          <w:sz w:val="24"/>
          <w:szCs w:val="24"/>
          <w:lang w:val="kk-KZ"/>
        </w:rPr>
      </w:pPr>
      <w:r>
        <w:rPr>
          <w:i w:val="0"/>
          <w:sz w:val="24"/>
          <w:szCs w:val="24"/>
          <w:lang w:val="kk-KZ"/>
        </w:rPr>
        <w:t xml:space="preserve">    </w:t>
      </w:r>
      <w:r w:rsidR="00D03AD6">
        <w:rPr>
          <w:i w:val="0"/>
          <w:sz w:val="24"/>
          <w:szCs w:val="24"/>
          <w:lang w:val="kk-KZ"/>
        </w:rPr>
        <w:t xml:space="preserve">  </w:t>
      </w:r>
      <w:r>
        <w:rPr>
          <w:i w:val="0"/>
          <w:sz w:val="24"/>
          <w:szCs w:val="24"/>
          <w:lang w:val="kk-KZ"/>
        </w:rPr>
        <w:t xml:space="preserve">  4.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5C75C6" w:rsidRPr="005C75C6">
        <w:rPr>
          <w:i w:val="0"/>
          <w:sz w:val="24"/>
          <w:szCs w:val="24"/>
          <w:lang w:val="kk-KZ"/>
        </w:rPr>
        <w:t>Берешектермен жұмыс басқармасы оңалту және банкроттық бөлімінің бас маманы</w:t>
      </w:r>
      <w:r w:rsidRPr="006B76F3">
        <w:rPr>
          <w:i w:val="0"/>
          <w:sz w:val="24"/>
          <w:szCs w:val="24"/>
          <w:lang w:val="sr-Cyrl-CS"/>
        </w:rPr>
        <w:t xml:space="preserve"> (</w:t>
      </w:r>
      <w:r w:rsidRPr="006B76F3">
        <w:rPr>
          <w:i w:val="0"/>
          <w:sz w:val="24"/>
          <w:szCs w:val="24"/>
          <w:lang w:val="kk-KZ"/>
        </w:rPr>
        <w:t>С-О-</w:t>
      </w:r>
      <w:r w:rsidR="005C75C6">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E717B5" w:rsidRPr="00E717B5" w:rsidRDefault="00F35AC8" w:rsidP="00E717B5">
      <w:pPr>
        <w:spacing w:line="285" w:lineRule="atLeast"/>
        <w:ind w:firstLine="567"/>
        <w:jc w:val="both"/>
        <w:textAlignment w:val="baseline"/>
        <w:rPr>
          <w:b w:val="0"/>
          <w:bCs w:val="0"/>
          <w:i w:val="0"/>
          <w:color w:val="000000"/>
          <w:spacing w:val="2"/>
          <w:sz w:val="24"/>
          <w:szCs w:val="24"/>
          <w:bdr w:val="none" w:sz="0" w:space="0" w:color="auto" w:frame="1"/>
          <w:lang w:val="kk-KZ"/>
        </w:rPr>
      </w:pPr>
      <w:r w:rsidRPr="00C45F84">
        <w:rPr>
          <w:i w:val="0"/>
          <w:sz w:val="24"/>
          <w:szCs w:val="24"/>
          <w:lang w:val="kk-KZ"/>
        </w:rPr>
        <w:t>Функционалды міндеттері:</w:t>
      </w:r>
      <w:r w:rsidRPr="00C45F84">
        <w:rPr>
          <w:b w:val="0"/>
          <w:i w:val="0"/>
          <w:sz w:val="24"/>
          <w:szCs w:val="24"/>
          <w:lang w:val="kk-KZ"/>
        </w:rPr>
        <w:t xml:space="preserve"> </w:t>
      </w:r>
      <w:r w:rsidR="00E717B5" w:rsidRPr="00E717B5">
        <w:rPr>
          <w:b w:val="0"/>
          <w:i w:val="0"/>
          <w:color w:val="000000"/>
          <w:spacing w:val="2"/>
          <w:sz w:val="24"/>
          <w:szCs w:val="24"/>
          <w:lang w:val="kk-KZ"/>
        </w:rPr>
        <w:t xml:space="preserve">Оңалтуды басқарушының – оңалту рәсiмiнің жүзеге </w:t>
      </w:r>
      <w:r w:rsidR="00E717B5" w:rsidRPr="00E717B5">
        <w:rPr>
          <w:b w:val="0"/>
          <w:i w:val="0"/>
          <w:color w:val="000000"/>
          <w:spacing w:val="2"/>
          <w:sz w:val="24"/>
          <w:szCs w:val="24"/>
          <w:lang w:val="kk-KZ"/>
        </w:rPr>
        <w:lastRenderedPageBreak/>
        <w:t>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 Борышкердiң мүлкiн (активтерiн) сату бойынша электрондық аукционды өткізу </w:t>
      </w:r>
      <w:hyperlink r:id="rId5" w:anchor="z0" w:history="1">
        <w:r w:rsidR="00E717B5" w:rsidRPr="00E717B5">
          <w:rPr>
            <w:b w:val="0"/>
            <w:i w:val="0"/>
            <w:color w:val="9A1616"/>
            <w:spacing w:val="2"/>
            <w:sz w:val="24"/>
            <w:szCs w:val="24"/>
            <w:u w:val="single"/>
            <w:lang w:val="kk-KZ"/>
          </w:rPr>
          <w:t>тәртiбiнiң</w:t>
        </w:r>
      </w:hyperlink>
      <w:r w:rsidR="00E717B5" w:rsidRPr="00E717B5">
        <w:rPr>
          <w:b w:val="0"/>
          <w:i w:val="0"/>
          <w:color w:val="000000"/>
          <w:spacing w:val="2"/>
          <w:sz w:val="24"/>
          <w:szCs w:val="24"/>
          <w:lang w:val="kk-KZ"/>
        </w:rPr>
        <w:t> сақталуын бақылауды жүзеге асырады; Жалған және әдейi банкроттық белгiлерiн анықтайды.</w:t>
      </w:r>
    </w:p>
    <w:p w:rsidR="00F35AC8" w:rsidRPr="00E423F5" w:rsidRDefault="00F35AC8" w:rsidP="00E717B5">
      <w:pPr>
        <w:jc w:val="both"/>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35AC8" w:rsidRPr="002A1CB2" w:rsidRDefault="00F35AC8" w:rsidP="00F35AC8">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87218" w:rsidRPr="00750DC1" w:rsidRDefault="00187218" w:rsidP="00187218">
      <w:pPr>
        <w:tabs>
          <w:tab w:val="left" w:pos="709"/>
        </w:tabs>
        <w:jc w:val="both"/>
        <w:rPr>
          <w:i w:val="0"/>
          <w:sz w:val="24"/>
          <w:szCs w:val="24"/>
          <w:lang w:val="kk-KZ"/>
        </w:rPr>
      </w:pPr>
      <w:r>
        <w:rPr>
          <w:i w:val="0"/>
          <w:sz w:val="24"/>
          <w:szCs w:val="24"/>
          <w:lang w:val="kk-KZ"/>
        </w:rPr>
        <w:t xml:space="preserve">       5. </w:t>
      </w:r>
      <w:r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342E11" w:rsidRPr="00342E11">
        <w:rPr>
          <w:i w:val="0"/>
          <w:sz w:val="24"/>
          <w:szCs w:val="24"/>
          <w:lang w:val="kk-KZ"/>
        </w:rPr>
        <w:t>Талдау және тәуекелдер басқармасы  тәуекелдер бөлімінің   бас  маманы</w:t>
      </w:r>
      <w:r w:rsidRPr="006B76F3">
        <w:rPr>
          <w:i w:val="0"/>
          <w:sz w:val="24"/>
          <w:szCs w:val="24"/>
          <w:lang w:val="sr-Cyrl-CS"/>
        </w:rPr>
        <w:t xml:space="preserve"> (</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1F04E3" w:rsidRPr="001F04E3" w:rsidRDefault="001F04E3" w:rsidP="001F04E3">
      <w:pPr>
        <w:pStyle w:val="1"/>
        <w:rPr>
          <w:snapToGrid w:val="0"/>
          <w:sz w:val="24"/>
          <w:szCs w:val="24"/>
          <w:lang w:val="kk-KZ"/>
        </w:rPr>
      </w:pPr>
      <w:r>
        <w:rPr>
          <w:b/>
          <w:sz w:val="24"/>
          <w:szCs w:val="24"/>
          <w:lang w:val="kk-KZ"/>
        </w:rPr>
        <w:t xml:space="preserve">      </w:t>
      </w:r>
      <w:r w:rsidR="00187218" w:rsidRPr="001F04E3">
        <w:rPr>
          <w:b/>
          <w:sz w:val="24"/>
          <w:szCs w:val="24"/>
          <w:lang w:val="kk-KZ"/>
        </w:rPr>
        <w:t>Функционалды міндеттері:</w:t>
      </w:r>
      <w:r w:rsidR="00187218" w:rsidRPr="00C45F84">
        <w:rPr>
          <w:sz w:val="24"/>
          <w:szCs w:val="24"/>
          <w:lang w:val="kk-KZ"/>
        </w:rPr>
        <w:t xml:space="preserve"> </w:t>
      </w:r>
      <w:r w:rsidRPr="001F04E3">
        <w:rPr>
          <w:snapToGrid w:val="0"/>
          <w:sz w:val="24"/>
          <w:szCs w:val="24"/>
          <w:lang w:val="kk-KZ"/>
        </w:rPr>
        <w:t>бө</w:t>
      </w:r>
      <w:r w:rsidRPr="001F04E3">
        <w:rPr>
          <w:bCs/>
          <w:snapToGrid w:val="0"/>
          <w:sz w:val="24"/>
          <w:szCs w:val="24"/>
          <w:lang w:val="kk-KZ"/>
        </w:rPr>
        <w:t xml:space="preserve">лімнің </w:t>
      </w:r>
      <w:r w:rsidRPr="001F04E3">
        <w:rPr>
          <w:snapToGrid w:val="0"/>
          <w:sz w:val="24"/>
          <w:szCs w:val="24"/>
          <w:lang w:val="kk-KZ"/>
        </w:rPr>
        <w:t>құзыреті шегінде есептік ақпараттарды дайындау; кеден және салықтық тәуекелдерін анықтау, тәуекелдер бейіндерін әзірлеу; тәуекелдер жүйесін басқару  бойынша талдау жүргізу; тауарларды шығару алдында және кейін кедендік бақылау кезінде тәуекелдер басқару жүйесіне мониторинг жүргізу, бө</w:t>
      </w:r>
      <w:r w:rsidRPr="001F04E3">
        <w:rPr>
          <w:bCs/>
          <w:snapToGrid w:val="0"/>
          <w:sz w:val="24"/>
          <w:szCs w:val="24"/>
          <w:lang w:val="kk-KZ"/>
        </w:rPr>
        <w:t xml:space="preserve">лімнің </w:t>
      </w:r>
      <w:r w:rsidRPr="001F04E3">
        <w:rPr>
          <w:snapToGrid w:val="0"/>
          <w:sz w:val="24"/>
          <w:szCs w:val="24"/>
          <w:lang w:val="kk-KZ"/>
        </w:rPr>
        <w:t>құзыретіне кіретін мәселелер бойынша яғни тәуекелдерді анықтау бойынша заңды және жеке тұлғалардан түскен арызды уақытылы және сапалы қарау.</w:t>
      </w:r>
    </w:p>
    <w:p w:rsidR="00187218" w:rsidRPr="00E423F5" w:rsidRDefault="00187218" w:rsidP="00342E11">
      <w:pPr>
        <w:spacing w:line="285" w:lineRule="atLeast"/>
        <w:ind w:firstLine="426"/>
        <w:jc w:val="both"/>
        <w:textAlignment w:val="baseline"/>
        <w:rPr>
          <w:b w:val="0"/>
          <w:i w:val="0"/>
          <w:sz w:val="24"/>
          <w:szCs w:val="24"/>
          <w:lang w:val="kk-KZ"/>
        </w:rPr>
      </w:pP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жоғары білім: </w:t>
      </w:r>
      <w:r w:rsidRPr="00C45F84">
        <w:rPr>
          <w:rFonts w:eastAsiaTheme="minorHAnsi"/>
          <w:b w:val="0"/>
          <w:i w:val="0"/>
          <w:sz w:val="24"/>
          <w:szCs w:val="24"/>
          <w:lang w:val="kk-KZ" w:eastAsia="en-US"/>
        </w:rPr>
        <w:t>Əлеуметтік ғылымдар, экономика жəне бизнес (</w:t>
      </w:r>
      <w:r w:rsidRPr="00C45F84">
        <w:rPr>
          <w:b w:val="0"/>
          <w:i w:val="0"/>
          <w:sz w:val="24"/>
          <w:szCs w:val="24"/>
          <w:lang w:val="kk-KZ"/>
        </w:rPr>
        <w:t>Экономика,  әлемдік  экономика,  есеп және аудит,   қ</w:t>
      </w:r>
      <w:r w:rsidRPr="00C45F84">
        <w:rPr>
          <w:rFonts w:eastAsiaTheme="minorHAnsi"/>
          <w:b w:val="0"/>
          <w:i w:val="0"/>
          <w:sz w:val="24"/>
          <w:szCs w:val="24"/>
          <w:lang w:val="kk-KZ" w:eastAsia="en-US"/>
        </w:rPr>
        <w:t>аржы,</w:t>
      </w:r>
      <w:r w:rsidRPr="00C45F84">
        <w:rPr>
          <w:rFonts w:ascii="TimesNewRoman" w:eastAsiaTheme="minorHAnsi" w:hAnsi="TimesNewRoman" w:cs="TimesNewRoman"/>
          <w:b w:val="0"/>
          <w:i w:val="0"/>
          <w:sz w:val="24"/>
          <w:szCs w:val="24"/>
          <w:lang w:val="kk-KZ" w:eastAsia="en-US"/>
        </w:rPr>
        <w:t xml:space="preserve"> </w:t>
      </w:r>
      <w:r w:rsidRPr="00C45F84">
        <w:rPr>
          <w:rFonts w:eastAsiaTheme="minorHAnsi"/>
          <w:b w:val="0"/>
          <w:i w:val="0"/>
          <w:sz w:val="24"/>
          <w:szCs w:val="24"/>
          <w:lang w:val="kk-KZ" w:eastAsia="en-US"/>
        </w:rPr>
        <w:t>мемлекеттік жəне жергілікті басқару, менеджмент), құқық (құқықтану, халықаралық</w:t>
      </w:r>
      <w:r w:rsidRPr="00E423F5">
        <w:rPr>
          <w:rFonts w:eastAsiaTheme="minorHAnsi"/>
          <w:b w:val="0"/>
          <w:i w:val="0"/>
          <w:sz w:val="24"/>
          <w:szCs w:val="24"/>
          <w:lang w:val="kk-KZ" w:eastAsia="en-US"/>
        </w:rPr>
        <w:t xml:space="preserve">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187218" w:rsidRPr="002A1CB2" w:rsidRDefault="00187218" w:rsidP="00187218">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6B0CBE" w:rsidRDefault="00E1538F" w:rsidP="007D3D12">
      <w:pPr>
        <w:tabs>
          <w:tab w:val="left" w:pos="709"/>
        </w:tabs>
        <w:jc w:val="both"/>
        <w:rPr>
          <w:i w:val="0"/>
          <w:sz w:val="24"/>
          <w:szCs w:val="24"/>
          <w:lang w:val="kk-KZ"/>
        </w:rPr>
      </w:pPr>
      <w:r>
        <w:rPr>
          <w:i w:val="0"/>
          <w:sz w:val="24"/>
          <w:szCs w:val="24"/>
          <w:lang w:val="kk-KZ"/>
        </w:rPr>
        <w:t xml:space="preserve">       </w:t>
      </w:r>
      <w:r w:rsidR="005A3868">
        <w:rPr>
          <w:i w:val="0"/>
          <w:sz w:val="24"/>
          <w:szCs w:val="24"/>
          <w:lang w:val="kk-KZ"/>
        </w:rPr>
        <w:t xml:space="preserve"> </w:t>
      </w:r>
      <w:r w:rsidR="00860555">
        <w:rPr>
          <w:i w:val="0"/>
          <w:sz w:val="24"/>
          <w:szCs w:val="24"/>
          <w:lang w:val="kk-KZ"/>
        </w:rPr>
        <w:t>6</w:t>
      </w:r>
      <w:r w:rsidR="007D3D12" w:rsidRPr="005C75C6">
        <w:rPr>
          <w:i w:val="0"/>
          <w:sz w:val="24"/>
          <w:szCs w:val="24"/>
          <w:lang w:val="kk-KZ"/>
        </w:rPr>
        <w:t>.</w:t>
      </w:r>
      <w:r w:rsidR="007D3D12" w:rsidRPr="00B077B4">
        <w:rPr>
          <w:i w:val="0"/>
          <w:sz w:val="24"/>
          <w:szCs w:val="24"/>
          <w:lang w:val="kk-KZ"/>
        </w:rPr>
        <w:t xml:space="preserve"> Қазақстан  Республикасы  Қаржы   министрлігі  Мемлекеттік  кірістер  ко</w:t>
      </w:r>
      <w:r w:rsidR="007D3D12" w:rsidRPr="00B077B4">
        <w:rPr>
          <w:b w:val="0"/>
          <w:i w:val="0"/>
          <w:sz w:val="24"/>
          <w:szCs w:val="24"/>
          <w:lang w:val="kk-KZ"/>
        </w:rPr>
        <w:t>ми</w:t>
      </w:r>
      <w:r w:rsidR="007D3D12" w:rsidRPr="00B077B4">
        <w:rPr>
          <w:i w:val="0"/>
          <w:sz w:val="24"/>
          <w:szCs w:val="24"/>
          <w:lang w:val="kk-KZ"/>
        </w:rPr>
        <w:t>тетінің   Шымкент  қаласы  бойынша Мемлекеттік кірістер департаментінің Кедендік әкімшілендіру басқармасы кедендік бақылау бөлімінің   бас маманы</w:t>
      </w:r>
      <w:r w:rsidR="007D3D12">
        <w:rPr>
          <w:i w:val="0"/>
          <w:sz w:val="24"/>
          <w:szCs w:val="24"/>
          <w:lang w:val="kk-KZ"/>
        </w:rPr>
        <w:t>, уақытша  негізгі  қызметкері  бал</w:t>
      </w:r>
      <w:r w:rsidR="00D8723A">
        <w:rPr>
          <w:i w:val="0"/>
          <w:sz w:val="24"/>
          <w:szCs w:val="24"/>
          <w:lang w:val="kk-KZ"/>
        </w:rPr>
        <w:t>а</w:t>
      </w:r>
      <w:r w:rsidR="007D3D12">
        <w:rPr>
          <w:i w:val="0"/>
          <w:sz w:val="24"/>
          <w:szCs w:val="24"/>
          <w:lang w:val="kk-KZ"/>
        </w:rPr>
        <w:t xml:space="preserve">  күту  демалысы мерзіміне  13.09.2020 жылға  дейін</w:t>
      </w:r>
      <w:r w:rsidR="007D3D12" w:rsidRPr="00B077B4">
        <w:rPr>
          <w:i w:val="0"/>
          <w:sz w:val="24"/>
          <w:szCs w:val="24"/>
          <w:lang w:val="kk-KZ"/>
        </w:rPr>
        <w:t xml:space="preserve"> </w:t>
      </w:r>
      <w:r w:rsidR="007D3D12" w:rsidRPr="00B077B4">
        <w:rPr>
          <w:i w:val="0"/>
          <w:sz w:val="24"/>
          <w:szCs w:val="24"/>
          <w:lang w:val="sr-Cyrl-CS"/>
        </w:rPr>
        <w:t xml:space="preserve"> (</w:t>
      </w:r>
      <w:r w:rsidR="007D3D12" w:rsidRPr="00B077B4">
        <w:rPr>
          <w:i w:val="0"/>
          <w:sz w:val="24"/>
          <w:szCs w:val="24"/>
          <w:lang w:val="kk-KZ"/>
        </w:rPr>
        <w:t>С-О-5 санаты), 1 бірлік.</w:t>
      </w:r>
    </w:p>
    <w:p w:rsidR="007D3D12" w:rsidRDefault="007D3D12" w:rsidP="007D3D12">
      <w:pPr>
        <w:tabs>
          <w:tab w:val="left" w:pos="9639"/>
        </w:tabs>
        <w:ind w:right="141"/>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7D3D12" w:rsidRDefault="007D3D12" w:rsidP="007D3D12">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 xml:space="preserve">Экономика,  әлемдік  экономика,  есеп және аудит,   </w:t>
      </w:r>
      <w:r w:rsidRPr="00507500">
        <w:rPr>
          <w:b w:val="0"/>
          <w:i w:val="0"/>
          <w:sz w:val="24"/>
          <w:szCs w:val="24"/>
          <w:lang w:val="kk-KZ"/>
        </w:rPr>
        <w:lastRenderedPageBreak/>
        <w:t>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D3D12" w:rsidRDefault="007D3D12" w:rsidP="007D3D12">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55110" w:rsidRPr="00477D02" w:rsidRDefault="00755110" w:rsidP="00B62ABE">
      <w:pPr>
        <w:tabs>
          <w:tab w:val="left" w:pos="567"/>
        </w:tabs>
        <w:jc w:val="both"/>
        <w:rPr>
          <w:i w:val="0"/>
          <w:sz w:val="24"/>
          <w:szCs w:val="24"/>
          <w:lang w:val="kk-KZ"/>
        </w:rPr>
      </w:pPr>
      <w:r>
        <w:rPr>
          <w:i w:val="0"/>
          <w:sz w:val="24"/>
          <w:szCs w:val="24"/>
          <w:lang w:val="kk-KZ"/>
        </w:rPr>
        <w:t xml:space="preserve">  </w:t>
      </w:r>
      <w:r w:rsidR="008662D8" w:rsidRPr="00F61485">
        <w:rPr>
          <w:i w:val="0"/>
          <w:sz w:val="24"/>
          <w:szCs w:val="24"/>
          <w:lang w:val="kk-KZ"/>
        </w:rPr>
        <w:t xml:space="preserve">  </w:t>
      </w:r>
      <w:r>
        <w:rPr>
          <w:i w:val="0"/>
          <w:sz w:val="24"/>
          <w:szCs w:val="24"/>
          <w:lang w:val="kk-KZ"/>
        </w:rPr>
        <w:t xml:space="preserve">  </w:t>
      </w:r>
      <w:r w:rsidR="00B62ABE" w:rsidRPr="00B62ABE">
        <w:rPr>
          <w:i w:val="0"/>
          <w:sz w:val="24"/>
          <w:szCs w:val="24"/>
          <w:lang w:val="kk-KZ"/>
        </w:rPr>
        <w:t xml:space="preserve"> </w:t>
      </w:r>
      <w:r>
        <w:rPr>
          <w:i w:val="0"/>
          <w:sz w:val="24"/>
          <w:szCs w:val="24"/>
          <w:lang w:val="kk-KZ"/>
        </w:rPr>
        <w:t xml:space="preserve"> </w:t>
      </w:r>
      <w:r w:rsidR="00860555">
        <w:rPr>
          <w:i w:val="0"/>
          <w:sz w:val="24"/>
          <w:szCs w:val="24"/>
          <w:lang w:val="kk-KZ"/>
        </w:rPr>
        <w:t>7</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Pr>
          <w:i w:val="0"/>
          <w:sz w:val="24"/>
          <w:szCs w:val="24"/>
          <w:lang w:val="kk-KZ"/>
        </w:rPr>
        <w:t xml:space="preserve"> Абай</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басқармасы  басшысының  орынбасары,  (</w:t>
      </w:r>
      <w:r w:rsidRPr="00477D02">
        <w:rPr>
          <w:i w:val="0"/>
          <w:sz w:val="24"/>
          <w:szCs w:val="24"/>
          <w:lang w:val="kk-KZ"/>
        </w:rPr>
        <w:t>С-R-2 санаты), 1 бірлік.</w:t>
      </w:r>
    </w:p>
    <w:p w:rsidR="00755110" w:rsidRPr="00477D02" w:rsidRDefault="00755110" w:rsidP="00755110">
      <w:pPr>
        <w:jc w:val="both"/>
        <w:rPr>
          <w:i w:val="0"/>
          <w:sz w:val="24"/>
          <w:szCs w:val="24"/>
          <w:lang w:val="kk-KZ"/>
        </w:rPr>
      </w:pPr>
      <w:r w:rsidRPr="00477D02">
        <w:rPr>
          <w:i w:val="0"/>
          <w:sz w:val="24"/>
          <w:szCs w:val="24"/>
          <w:lang w:val="kk-KZ"/>
        </w:rPr>
        <w:t xml:space="preserve">        </w:t>
      </w:r>
      <w:r w:rsidR="00860555">
        <w:rPr>
          <w:i w:val="0"/>
          <w:sz w:val="24"/>
          <w:szCs w:val="24"/>
          <w:lang w:val="kk-KZ"/>
        </w:rPr>
        <w:t>8</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Pr>
          <w:i w:val="0"/>
          <w:sz w:val="24"/>
          <w:szCs w:val="24"/>
          <w:lang w:val="kk-KZ"/>
        </w:rPr>
        <w:t>Әл-Фараби</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басқармасы  басшысының  орынбасары, </w:t>
      </w:r>
      <w:r>
        <w:rPr>
          <w:bCs w:val="0"/>
          <w:i w:val="0"/>
          <w:sz w:val="24"/>
          <w:szCs w:val="24"/>
          <w:lang w:val="kk-KZ"/>
        </w:rPr>
        <w:t>уақытша  негізгі  қызметкері  бала  күту  демалысы  мерзіміне  22.05.2022 жылға  дейін</w:t>
      </w:r>
      <w:r w:rsidRPr="00477D02">
        <w:rPr>
          <w:bCs w:val="0"/>
          <w:i w:val="0"/>
          <w:sz w:val="24"/>
          <w:szCs w:val="24"/>
          <w:lang w:val="kk-KZ"/>
        </w:rPr>
        <w:t xml:space="preserve"> (</w:t>
      </w:r>
      <w:r w:rsidRPr="00477D02">
        <w:rPr>
          <w:i w:val="0"/>
          <w:sz w:val="24"/>
          <w:szCs w:val="24"/>
          <w:lang w:val="kk-KZ"/>
        </w:rPr>
        <w:t>С-R-2 санаты), 1 бірлік.</w:t>
      </w:r>
    </w:p>
    <w:p w:rsidR="00755110" w:rsidRDefault="00755110" w:rsidP="00755110">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755110" w:rsidRDefault="00755110" w:rsidP="00755110">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755110" w:rsidRDefault="00755110" w:rsidP="00755110">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7D3D12" w:rsidRPr="00A34279" w:rsidRDefault="008E0C3B" w:rsidP="008E0C3B">
      <w:pPr>
        <w:tabs>
          <w:tab w:val="left" w:pos="5461"/>
        </w:tabs>
        <w:jc w:val="both"/>
        <w:rPr>
          <w:b w:val="0"/>
          <w:i w:val="0"/>
          <w:sz w:val="24"/>
          <w:szCs w:val="24"/>
          <w:lang w:val="kk-KZ"/>
        </w:rPr>
      </w:pPr>
      <w:r>
        <w:rPr>
          <w:b w:val="0"/>
          <w:i w:val="0"/>
          <w:sz w:val="24"/>
          <w:szCs w:val="24"/>
          <w:lang w:val="kk-KZ"/>
        </w:rPr>
        <w:tab/>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w:t>
      </w:r>
      <w:r w:rsidRPr="002C78AD">
        <w:rPr>
          <w:b w:val="0"/>
          <w:i w:val="0"/>
          <w:sz w:val="24"/>
          <w:szCs w:val="24"/>
          <w:lang w:val="kk-KZ"/>
        </w:rPr>
        <w:lastRenderedPageBreak/>
        <w:t>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6C59A8" w:rsidRDefault="004640A1" w:rsidP="004640A1">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lastRenderedPageBreak/>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85397"/>
    <w:rsid w:val="00090622"/>
    <w:rsid w:val="000D7D2C"/>
    <w:rsid w:val="000E0C05"/>
    <w:rsid w:val="000E2352"/>
    <w:rsid w:val="000F1B4B"/>
    <w:rsid w:val="00101045"/>
    <w:rsid w:val="00103815"/>
    <w:rsid w:val="001067EF"/>
    <w:rsid w:val="0011458F"/>
    <w:rsid w:val="001333CB"/>
    <w:rsid w:val="00135D1A"/>
    <w:rsid w:val="00143BF9"/>
    <w:rsid w:val="001524FA"/>
    <w:rsid w:val="00164420"/>
    <w:rsid w:val="00180917"/>
    <w:rsid w:val="00187218"/>
    <w:rsid w:val="001C0C5B"/>
    <w:rsid w:val="001D0500"/>
    <w:rsid w:val="001D5CB9"/>
    <w:rsid w:val="001E45E0"/>
    <w:rsid w:val="001F04E3"/>
    <w:rsid w:val="002020A7"/>
    <w:rsid w:val="0022393D"/>
    <w:rsid w:val="002332C5"/>
    <w:rsid w:val="0025154E"/>
    <w:rsid w:val="002575AC"/>
    <w:rsid w:val="00260844"/>
    <w:rsid w:val="00261FE8"/>
    <w:rsid w:val="00262325"/>
    <w:rsid w:val="00263A8E"/>
    <w:rsid w:val="00264F49"/>
    <w:rsid w:val="00272CB3"/>
    <w:rsid w:val="00286A81"/>
    <w:rsid w:val="002871EC"/>
    <w:rsid w:val="00293E36"/>
    <w:rsid w:val="00294206"/>
    <w:rsid w:val="002959D1"/>
    <w:rsid w:val="002A1CB2"/>
    <w:rsid w:val="002A4D37"/>
    <w:rsid w:val="002C78AD"/>
    <w:rsid w:val="002E5AC1"/>
    <w:rsid w:val="002E79D3"/>
    <w:rsid w:val="002F30D5"/>
    <w:rsid w:val="002F388E"/>
    <w:rsid w:val="00312ED1"/>
    <w:rsid w:val="003178C2"/>
    <w:rsid w:val="00320DE3"/>
    <w:rsid w:val="00326492"/>
    <w:rsid w:val="00333233"/>
    <w:rsid w:val="00334649"/>
    <w:rsid w:val="00342E11"/>
    <w:rsid w:val="00347700"/>
    <w:rsid w:val="00351B5D"/>
    <w:rsid w:val="0036133D"/>
    <w:rsid w:val="00365DB4"/>
    <w:rsid w:val="00373D0E"/>
    <w:rsid w:val="003839A4"/>
    <w:rsid w:val="00385536"/>
    <w:rsid w:val="00386760"/>
    <w:rsid w:val="00393BF3"/>
    <w:rsid w:val="003A2BD9"/>
    <w:rsid w:val="003B350B"/>
    <w:rsid w:val="003B3B59"/>
    <w:rsid w:val="003B4011"/>
    <w:rsid w:val="003D1960"/>
    <w:rsid w:val="004050A1"/>
    <w:rsid w:val="00425202"/>
    <w:rsid w:val="00426F71"/>
    <w:rsid w:val="00432CEA"/>
    <w:rsid w:val="00434489"/>
    <w:rsid w:val="00445182"/>
    <w:rsid w:val="00453701"/>
    <w:rsid w:val="004540DB"/>
    <w:rsid w:val="0046291F"/>
    <w:rsid w:val="004640A1"/>
    <w:rsid w:val="00477D02"/>
    <w:rsid w:val="00492D21"/>
    <w:rsid w:val="00497965"/>
    <w:rsid w:val="004F2562"/>
    <w:rsid w:val="00503137"/>
    <w:rsid w:val="00507500"/>
    <w:rsid w:val="00533F65"/>
    <w:rsid w:val="0053473C"/>
    <w:rsid w:val="00534A63"/>
    <w:rsid w:val="00550F72"/>
    <w:rsid w:val="00552867"/>
    <w:rsid w:val="005610F6"/>
    <w:rsid w:val="00561866"/>
    <w:rsid w:val="00563324"/>
    <w:rsid w:val="0058033F"/>
    <w:rsid w:val="005808D2"/>
    <w:rsid w:val="00586FD0"/>
    <w:rsid w:val="005942F4"/>
    <w:rsid w:val="00597890"/>
    <w:rsid w:val="005A3868"/>
    <w:rsid w:val="005A401E"/>
    <w:rsid w:val="005A72A4"/>
    <w:rsid w:val="005B7DC5"/>
    <w:rsid w:val="005B7F0A"/>
    <w:rsid w:val="005C75C6"/>
    <w:rsid w:val="005E3D80"/>
    <w:rsid w:val="005F1A68"/>
    <w:rsid w:val="005F2139"/>
    <w:rsid w:val="006159C8"/>
    <w:rsid w:val="006201E0"/>
    <w:rsid w:val="00633AC3"/>
    <w:rsid w:val="00647A96"/>
    <w:rsid w:val="00651631"/>
    <w:rsid w:val="00697ECB"/>
    <w:rsid w:val="006A2370"/>
    <w:rsid w:val="006A724B"/>
    <w:rsid w:val="006B0CBE"/>
    <w:rsid w:val="006B434B"/>
    <w:rsid w:val="006B69D7"/>
    <w:rsid w:val="006B76F3"/>
    <w:rsid w:val="006C011F"/>
    <w:rsid w:val="006C555E"/>
    <w:rsid w:val="00701C3D"/>
    <w:rsid w:val="007137E0"/>
    <w:rsid w:val="00724C9B"/>
    <w:rsid w:val="007373DD"/>
    <w:rsid w:val="00737DD5"/>
    <w:rsid w:val="00737FEC"/>
    <w:rsid w:val="00750DC1"/>
    <w:rsid w:val="00751081"/>
    <w:rsid w:val="00755110"/>
    <w:rsid w:val="00794971"/>
    <w:rsid w:val="0079567C"/>
    <w:rsid w:val="007B65B3"/>
    <w:rsid w:val="007C318B"/>
    <w:rsid w:val="007C3767"/>
    <w:rsid w:val="007D19B7"/>
    <w:rsid w:val="007D3D12"/>
    <w:rsid w:val="007D5BA0"/>
    <w:rsid w:val="007D5F67"/>
    <w:rsid w:val="007D67BB"/>
    <w:rsid w:val="007E49FC"/>
    <w:rsid w:val="00803825"/>
    <w:rsid w:val="00832DBB"/>
    <w:rsid w:val="00836B3F"/>
    <w:rsid w:val="00860555"/>
    <w:rsid w:val="00863E26"/>
    <w:rsid w:val="008662D8"/>
    <w:rsid w:val="00867405"/>
    <w:rsid w:val="008676CE"/>
    <w:rsid w:val="00884586"/>
    <w:rsid w:val="00891204"/>
    <w:rsid w:val="008C2A80"/>
    <w:rsid w:val="008E0C3B"/>
    <w:rsid w:val="008E7E16"/>
    <w:rsid w:val="008F032B"/>
    <w:rsid w:val="008F4DE7"/>
    <w:rsid w:val="008F58BD"/>
    <w:rsid w:val="00911212"/>
    <w:rsid w:val="0092563E"/>
    <w:rsid w:val="00936722"/>
    <w:rsid w:val="009527EE"/>
    <w:rsid w:val="00985BC1"/>
    <w:rsid w:val="00986478"/>
    <w:rsid w:val="00995BB5"/>
    <w:rsid w:val="009B641D"/>
    <w:rsid w:val="009B7348"/>
    <w:rsid w:val="009D194D"/>
    <w:rsid w:val="009D6B85"/>
    <w:rsid w:val="009F09BA"/>
    <w:rsid w:val="009F76B6"/>
    <w:rsid w:val="00A13A7A"/>
    <w:rsid w:val="00A1437F"/>
    <w:rsid w:val="00A243F6"/>
    <w:rsid w:val="00A34279"/>
    <w:rsid w:val="00A40B7C"/>
    <w:rsid w:val="00A40C4C"/>
    <w:rsid w:val="00A41C5D"/>
    <w:rsid w:val="00A41F68"/>
    <w:rsid w:val="00A51AD7"/>
    <w:rsid w:val="00A67F27"/>
    <w:rsid w:val="00AA6081"/>
    <w:rsid w:val="00AC30B1"/>
    <w:rsid w:val="00AC371F"/>
    <w:rsid w:val="00AD50C3"/>
    <w:rsid w:val="00AE12EB"/>
    <w:rsid w:val="00AE6ECA"/>
    <w:rsid w:val="00AF62CE"/>
    <w:rsid w:val="00B01588"/>
    <w:rsid w:val="00B02B87"/>
    <w:rsid w:val="00B05F4E"/>
    <w:rsid w:val="00B077B4"/>
    <w:rsid w:val="00B07F21"/>
    <w:rsid w:val="00B2016A"/>
    <w:rsid w:val="00B34EF1"/>
    <w:rsid w:val="00B3625A"/>
    <w:rsid w:val="00B42350"/>
    <w:rsid w:val="00B46183"/>
    <w:rsid w:val="00B579DB"/>
    <w:rsid w:val="00B62ABE"/>
    <w:rsid w:val="00BA12A7"/>
    <w:rsid w:val="00BC643C"/>
    <w:rsid w:val="00BD5455"/>
    <w:rsid w:val="00BE06A9"/>
    <w:rsid w:val="00BE3E2B"/>
    <w:rsid w:val="00BF4843"/>
    <w:rsid w:val="00BF4BD2"/>
    <w:rsid w:val="00C05DBB"/>
    <w:rsid w:val="00C1318A"/>
    <w:rsid w:val="00C1435D"/>
    <w:rsid w:val="00C21370"/>
    <w:rsid w:val="00C45F84"/>
    <w:rsid w:val="00C80FA5"/>
    <w:rsid w:val="00CC0497"/>
    <w:rsid w:val="00CC1257"/>
    <w:rsid w:val="00CD5476"/>
    <w:rsid w:val="00CD69C5"/>
    <w:rsid w:val="00D03AD6"/>
    <w:rsid w:val="00D05383"/>
    <w:rsid w:val="00D32673"/>
    <w:rsid w:val="00D44828"/>
    <w:rsid w:val="00D739E2"/>
    <w:rsid w:val="00D818E0"/>
    <w:rsid w:val="00D826E5"/>
    <w:rsid w:val="00D8723A"/>
    <w:rsid w:val="00D90E9A"/>
    <w:rsid w:val="00D9298B"/>
    <w:rsid w:val="00D97E02"/>
    <w:rsid w:val="00DA496A"/>
    <w:rsid w:val="00DB58AA"/>
    <w:rsid w:val="00DD00C5"/>
    <w:rsid w:val="00DD2890"/>
    <w:rsid w:val="00DD79CA"/>
    <w:rsid w:val="00DE0251"/>
    <w:rsid w:val="00DF0531"/>
    <w:rsid w:val="00DF7A96"/>
    <w:rsid w:val="00E0289F"/>
    <w:rsid w:val="00E0439C"/>
    <w:rsid w:val="00E10B2A"/>
    <w:rsid w:val="00E1538F"/>
    <w:rsid w:val="00E37369"/>
    <w:rsid w:val="00E423F5"/>
    <w:rsid w:val="00E43EF9"/>
    <w:rsid w:val="00E46B1F"/>
    <w:rsid w:val="00E6107D"/>
    <w:rsid w:val="00E6421C"/>
    <w:rsid w:val="00E653F9"/>
    <w:rsid w:val="00E717B5"/>
    <w:rsid w:val="00E9530B"/>
    <w:rsid w:val="00EA2399"/>
    <w:rsid w:val="00EB7CBB"/>
    <w:rsid w:val="00ED2558"/>
    <w:rsid w:val="00EE3DFA"/>
    <w:rsid w:val="00EF31E7"/>
    <w:rsid w:val="00F004BF"/>
    <w:rsid w:val="00F02746"/>
    <w:rsid w:val="00F226ED"/>
    <w:rsid w:val="00F35AC8"/>
    <w:rsid w:val="00F41731"/>
    <w:rsid w:val="00F43A37"/>
    <w:rsid w:val="00F51764"/>
    <w:rsid w:val="00F52EBF"/>
    <w:rsid w:val="00F61485"/>
    <w:rsid w:val="00FA6715"/>
    <w:rsid w:val="00FB157D"/>
    <w:rsid w:val="00FC0948"/>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500010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10</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a_karabaeva</dc:creator>
  <cp:lastModifiedBy>a_karabaeva</cp:lastModifiedBy>
  <cp:revision>358</cp:revision>
  <cp:lastPrinted>2019-10-01T06:09:00Z</cp:lastPrinted>
  <dcterms:created xsi:type="dcterms:W3CDTF">2019-05-27T07:51:00Z</dcterms:created>
  <dcterms:modified xsi:type="dcterms:W3CDTF">2019-10-01T10:15:00Z</dcterms:modified>
</cp:coreProperties>
</file>