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D" w:rsidRPr="00D06540" w:rsidRDefault="00D06540" w:rsidP="001432CD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</w:pPr>
      <w:r w:rsidRPr="00D06540"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  <w:t xml:space="preserve">Как можно выбрать </w:t>
      </w:r>
      <w:r w:rsidR="0051281D" w:rsidRPr="00D06540"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  <w:t>Специальный налоговый режим (далее – СНР) на основе упрощенной декларации</w:t>
      </w:r>
      <w:r w:rsidRPr="00D06540"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  <w:t>?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Выбор СНР, при соответствии условиям его применения, осуществляется: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- физическими лицами - в уведомлении, направляемом для постановки на регистрационный учет в качестве </w:t>
      </w:r>
      <w:r>
        <w:rPr>
          <w:rFonts w:ascii="Times New Roman" w:hAnsi="Times New Roman"/>
          <w:sz w:val="23"/>
          <w:szCs w:val="23"/>
          <w:lang w:val="kk-KZ" w:eastAsia="ru-RU"/>
        </w:rPr>
        <w:t>индивидуального предпринимателя (далее –</w:t>
      </w:r>
      <w:r w:rsidRPr="009174D2">
        <w:rPr>
          <w:rFonts w:ascii="Times New Roman" w:hAnsi="Times New Roman"/>
          <w:sz w:val="23"/>
          <w:szCs w:val="23"/>
          <w:lang w:eastAsia="ru-RU"/>
        </w:rPr>
        <w:t>ИП</w:t>
      </w:r>
      <w:r>
        <w:rPr>
          <w:rFonts w:ascii="Times New Roman" w:hAnsi="Times New Roman"/>
          <w:sz w:val="23"/>
          <w:szCs w:val="23"/>
          <w:lang w:eastAsia="ru-RU"/>
        </w:rPr>
        <w:t>)</w:t>
      </w:r>
      <w:r w:rsidRPr="009174D2">
        <w:rPr>
          <w:rFonts w:ascii="Times New Roman" w:hAnsi="Times New Roman"/>
          <w:sz w:val="23"/>
          <w:szCs w:val="23"/>
          <w:lang w:eastAsia="ru-RU"/>
        </w:rPr>
        <w:t>;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- вновь образованными </w:t>
      </w:r>
      <w:r>
        <w:rPr>
          <w:rFonts w:ascii="Times New Roman" w:hAnsi="Times New Roman"/>
          <w:sz w:val="23"/>
          <w:szCs w:val="23"/>
          <w:lang w:eastAsia="ru-RU"/>
        </w:rPr>
        <w:t xml:space="preserve">юридическими лицами (далее – </w:t>
      </w:r>
      <w:r w:rsidRPr="009174D2">
        <w:rPr>
          <w:rFonts w:ascii="Times New Roman" w:hAnsi="Times New Roman"/>
          <w:sz w:val="23"/>
          <w:szCs w:val="23"/>
          <w:lang w:eastAsia="ru-RU"/>
        </w:rPr>
        <w:t>ЮЛ</w:t>
      </w:r>
      <w:r>
        <w:rPr>
          <w:rFonts w:ascii="Times New Roman" w:hAnsi="Times New Roman"/>
          <w:sz w:val="23"/>
          <w:szCs w:val="23"/>
          <w:lang w:eastAsia="ru-RU"/>
        </w:rPr>
        <w:t>)</w:t>
      </w:r>
      <w:r w:rsidRPr="009174D2">
        <w:rPr>
          <w:rFonts w:ascii="Times New Roman" w:hAnsi="Times New Roman"/>
          <w:sz w:val="23"/>
          <w:szCs w:val="23"/>
          <w:lang w:eastAsia="ru-RU"/>
        </w:rPr>
        <w:t xml:space="preserve"> - в уведомлении о применяемом режиме налогообложения, </w:t>
      </w:r>
      <w:r w:rsidRPr="009174D2">
        <w:rPr>
          <w:rFonts w:ascii="Times New Roman" w:hAnsi="Times New Roman"/>
          <w:kern w:val="6"/>
          <w:sz w:val="23"/>
          <w:szCs w:val="23"/>
          <w:lang w:eastAsia="ru-RU"/>
        </w:rPr>
        <w:t>представляемом в налоговый орган не позднее 5 рабочих дней после государственной регистрации в органах юстиции (</w:t>
      </w:r>
      <w:r w:rsidRPr="009174D2">
        <w:rPr>
          <w:rFonts w:ascii="Times New Roman" w:hAnsi="Times New Roman"/>
          <w:i/>
          <w:iCs/>
          <w:kern w:val="6"/>
          <w:sz w:val="23"/>
          <w:szCs w:val="23"/>
          <w:lang w:eastAsia="ru-RU"/>
        </w:rPr>
        <w:t>в этом случае датой начала действия режима будет являться дата гос. регистрации ЮЛ</w:t>
      </w:r>
      <w:r w:rsidRPr="009174D2">
        <w:rPr>
          <w:rFonts w:ascii="Times New Roman" w:hAnsi="Times New Roman"/>
          <w:kern w:val="6"/>
          <w:sz w:val="23"/>
          <w:szCs w:val="23"/>
          <w:lang w:eastAsia="ru-RU"/>
        </w:rPr>
        <w:t>).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kern w:val="6"/>
          <w:sz w:val="23"/>
          <w:szCs w:val="23"/>
          <w:lang w:eastAsia="ru-RU"/>
        </w:rPr>
        <w:t>При переходе с других режимов на СНР на основе упрощенной декларации налогоплательщики, за исключением вновь образованных ИП, представляют в налоговый орган по месту нахождения уведомление о применяемом режиме налогообложения.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kern w:val="6"/>
          <w:sz w:val="23"/>
          <w:szCs w:val="23"/>
          <w:lang w:eastAsia="ru-RU"/>
        </w:rPr>
      </w:pPr>
      <w:r w:rsidRPr="002C5629">
        <w:rPr>
          <w:rFonts w:ascii="Times New Roman" w:hAnsi="Times New Roman"/>
          <w:kern w:val="6"/>
          <w:sz w:val="23"/>
          <w:szCs w:val="23"/>
          <w:lang w:eastAsia="ru-RU"/>
        </w:rPr>
        <w:t>Налогоплательщики вправе при соответствии условиям применения перейти на СНР на основе упрощенной декларации - с общеустановленного порядка налогообложения, СНР на основе патента или СНР для крестьянских или фермерских хозяйств.</w:t>
      </w:r>
    </w:p>
    <w:p w:rsidR="0051281D" w:rsidRPr="00490C73" w:rsidRDefault="00490C73" w:rsidP="00791DD1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</w:pPr>
      <w:r w:rsidRPr="00490C73"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  <w:t xml:space="preserve">Как и какие налоги расчистываются </w:t>
      </w:r>
      <w:r w:rsidR="0051281D" w:rsidRPr="00490C73"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  <w:t>по упрощенной декларации</w:t>
      </w:r>
      <w:r w:rsidR="00242A9A">
        <w:rPr>
          <w:rFonts w:ascii="Times New Roman" w:hAnsi="Times New Roman"/>
          <w:b/>
          <w:color w:val="FF0000"/>
          <w:sz w:val="28"/>
          <w:szCs w:val="28"/>
          <w:lang w:val="kk-KZ" w:eastAsia="ru-RU"/>
        </w:rPr>
        <w:t>?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lastRenderedPageBreak/>
        <w:t>Определяется сумма дохода, полученного за налоговый период. К сумме такого дохода применяется ставка в размере 3% (½ часть исчисленной суммы - ИПН (КПН), ½ часть - социальный налог, подлежащий уплате за минусом суммы социальных отчислений).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b/>
          <w:color w:val="0070C0"/>
          <w:sz w:val="23"/>
          <w:szCs w:val="23"/>
          <w:lang w:val="kk-KZ"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Социальные платежи исчисляются в соответствии с Законом РК «Об обязательном социальном страховании».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При превышении суммы социальных отчислений над суммой социального налога сумма социального налога считается равной нулю.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Исчисленные суммы налогов подлежат корректировке в сторону уменьшения на сумму в размере 1,5 % от суммы налога за каждого работника исходя из среднесписочной численности работников, если среднемесячная заработная плата работников по итогам отчетного периода составила у ИП не менее 23-кратного, ЮЛ - не менее 29-кратного размера 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>месячного расчетного показателя (МРП)</w:t>
      </w:r>
      <w:r w:rsidRPr="009174D2">
        <w:rPr>
          <w:rFonts w:ascii="Times New Roman" w:hAnsi="Times New Roman"/>
          <w:sz w:val="23"/>
          <w:szCs w:val="23"/>
          <w:lang w:eastAsia="ru-RU"/>
        </w:rPr>
        <w:t>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Сумма ИПН, исчисленного в упрощенной декларации за второе полугодие календарного года, в котором налогоплательщик установил в соответствии с установленными требованиями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 xml:space="preserve">трехкомпонентную интегрированную систему (ТИС), </w:t>
      </w:r>
      <w:r w:rsidRPr="009174D2">
        <w:rPr>
          <w:rFonts w:ascii="Times New Roman" w:hAnsi="Times New Roman"/>
          <w:sz w:val="23"/>
          <w:szCs w:val="23"/>
          <w:lang w:eastAsia="ru-RU"/>
        </w:rPr>
        <w:t>подлежит корректировке данным налогоплательщиком в сторону уменьшения на сумму 60 000 тенге, но не более чем на 50 % от исчисленной суммы налога за оба полугодия такого календарного года.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Исчисленные суммы налогов и социальных платежей отражаются в Упрощенной декларации для субъектов малого бизнеса (далее-Декларация).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Декларация (910.00) за отчётный налоговый период представляется в орган </w:t>
      </w:r>
      <w:r w:rsidRPr="009174D2">
        <w:rPr>
          <w:rFonts w:ascii="Times New Roman" w:hAnsi="Times New Roman"/>
          <w:sz w:val="23"/>
          <w:szCs w:val="23"/>
          <w:lang w:eastAsia="ru-RU"/>
        </w:rPr>
        <w:lastRenderedPageBreak/>
        <w:t xml:space="preserve">государственных доходов по месту нахождения налогоплательщика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>не позднее 15 августа и 15 февраля</w:t>
      </w:r>
      <w:r w:rsidRPr="009174D2">
        <w:rPr>
          <w:rFonts w:ascii="Times New Roman" w:hAnsi="Times New Roman"/>
          <w:sz w:val="23"/>
          <w:szCs w:val="23"/>
          <w:lang w:eastAsia="ru-RU"/>
        </w:rPr>
        <w:t>. Налоговым периодом является полугодие.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Декларация может быть представлена: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- в электронном виде через </w:t>
      </w:r>
      <w:proofErr w:type="spellStart"/>
      <w:r w:rsidRPr="009174D2">
        <w:rPr>
          <w:rFonts w:ascii="Times New Roman" w:hAnsi="Times New Roman"/>
          <w:sz w:val="23"/>
          <w:szCs w:val="23"/>
          <w:lang w:eastAsia="ru-RU"/>
        </w:rPr>
        <w:t>web</w:t>
      </w:r>
      <w:proofErr w:type="spellEnd"/>
      <w:r w:rsidRPr="009174D2">
        <w:rPr>
          <w:rFonts w:ascii="Times New Roman" w:hAnsi="Times New Roman"/>
          <w:sz w:val="23"/>
          <w:szCs w:val="23"/>
          <w:lang w:eastAsia="ru-RU"/>
        </w:rPr>
        <w:t xml:space="preserve">-приложение «Кабинет налогоплательщика», </w:t>
      </w:r>
      <w:proofErr w:type="spellStart"/>
      <w:r w:rsidRPr="009174D2">
        <w:rPr>
          <w:rFonts w:ascii="Times New Roman" w:hAnsi="Times New Roman"/>
          <w:sz w:val="23"/>
          <w:szCs w:val="23"/>
          <w:lang w:eastAsia="ru-RU"/>
        </w:rPr>
        <w:t>web</w:t>
      </w:r>
      <w:proofErr w:type="spellEnd"/>
      <w:r w:rsidRPr="009174D2">
        <w:rPr>
          <w:rFonts w:ascii="Times New Roman" w:hAnsi="Times New Roman"/>
          <w:sz w:val="23"/>
          <w:szCs w:val="23"/>
          <w:lang w:eastAsia="ru-RU"/>
        </w:rPr>
        <w:t>-портал «Электронное правительство»;</w:t>
      </w:r>
    </w:p>
    <w:p w:rsidR="008577E6" w:rsidRPr="009174D2" w:rsidRDefault="008577E6" w:rsidP="008577E6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8577E6">
        <w:rPr>
          <w:rFonts w:ascii="Times New Roman" w:hAnsi="Times New Roman"/>
          <w:sz w:val="23"/>
          <w:szCs w:val="23"/>
          <w:lang w:eastAsia="ru-RU"/>
        </w:rPr>
        <w:t>- явочно на бумажном носителе, в том числе через Государственную корпорацию «Правительство для граждан» либо по почте заказным письмом.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Уплата в бюджет ИПН/КПН и социального налога, </w:t>
      </w:r>
      <w:proofErr w:type="gramStart"/>
      <w:r w:rsidRPr="009174D2">
        <w:rPr>
          <w:rFonts w:ascii="Times New Roman" w:hAnsi="Times New Roman"/>
          <w:sz w:val="23"/>
          <w:szCs w:val="23"/>
          <w:lang w:eastAsia="ru-RU"/>
        </w:rPr>
        <w:t>указанных</w:t>
      </w:r>
      <w:proofErr w:type="gramEnd"/>
      <w:r w:rsidRPr="009174D2">
        <w:rPr>
          <w:rFonts w:ascii="Times New Roman" w:hAnsi="Times New Roman"/>
          <w:sz w:val="23"/>
          <w:szCs w:val="23"/>
          <w:lang w:eastAsia="ru-RU"/>
        </w:rPr>
        <w:t xml:space="preserve"> в упрощенной декларации, производится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>не позднее 25 февраля и 25 августа</w:t>
      </w:r>
      <w:r w:rsidRPr="009174D2">
        <w:rPr>
          <w:rFonts w:ascii="Times New Roman" w:hAnsi="Times New Roman"/>
          <w:sz w:val="23"/>
          <w:szCs w:val="23"/>
          <w:lang w:eastAsia="ru-RU"/>
        </w:rPr>
        <w:t>.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bCs/>
          <w:sz w:val="23"/>
          <w:szCs w:val="23"/>
          <w:lang w:eastAsia="ru-RU"/>
        </w:rPr>
        <w:t>Уплата</w:t>
      </w:r>
      <w:r w:rsidRPr="009174D2">
        <w:rPr>
          <w:rFonts w:ascii="Times New Roman" w:hAnsi="Times New Roman"/>
          <w:sz w:val="23"/>
          <w:szCs w:val="23"/>
          <w:lang w:eastAsia="ru-RU"/>
        </w:rPr>
        <w:t xml:space="preserve"> ИПН, облагаемого у источника выплаты, и социальных платежей производится </w:t>
      </w:r>
      <w:r w:rsidRPr="009174D2">
        <w:rPr>
          <w:rFonts w:ascii="Times New Roman" w:hAnsi="Times New Roman"/>
          <w:bCs/>
          <w:sz w:val="23"/>
          <w:szCs w:val="23"/>
          <w:lang w:eastAsia="ru-RU"/>
        </w:rPr>
        <w:t>ежемесячно</w:t>
      </w:r>
      <w:r w:rsidRPr="009174D2">
        <w:rPr>
          <w:rFonts w:ascii="Times New Roman" w:hAnsi="Times New Roman"/>
          <w:sz w:val="23"/>
          <w:szCs w:val="23"/>
          <w:lang w:eastAsia="ru-RU"/>
        </w:rPr>
        <w:t xml:space="preserve"> не позднее 25 числа месяца.</w:t>
      </w:r>
    </w:p>
    <w:p w:rsidR="00791DD1" w:rsidRPr="00791DD1" w:rsidRDefault="001432CD" w:rsidP="00791DD1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791DD1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Кто может применять </w:t>
      </w:r>
      <w:r w:rsidR="0051281D" w:rsidRPr="00791DD1">
        <w:rPr>
          <w:rFonts w:ascii="Times New Roman" w:hAnsi="Times New Roman"/>
          <w:b/>
          <w:color w:val="FF0000"/>
          <w:sz w:val="28"/>
          <w:szCs w:val="28"/>
          <w:lang w:eastAsia="ru-RU"/>
        </w:rPr>
        <w:t>СНР на основе упрощенной декларации</w:t>
      </w:r>
      <w:r w:rsidRPr="00791DD1">
        <w:rPr>
          <w:rFonts w:ascii="Times New Roman" w:hAnsi="Times New Roman"/>
          <w:b/>
          <w:color w:val="FF0000"/>
          <w:sz w:val="28"/>
          <w:szCs w:val="28"/>
          <w:lang w:eastAsia="ru-RU"/>
        </w:rPr>
        <w:t>?</w:t>
      </w:r>
    </w:p>
    <w:p w:rsidR="0051281D" w:rsidRPr="00501632" w:rsidRDefault="002C199E" w:rsidP="00681E97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632">
        <w:rPr>
          <w:rFonts w:ascii="Times New Roman" w:hAnsi="Times New Roman"/>
          <w:sz w:val="24"/>
          <w:szCs w:val="24"/>
          <w:lang w:eastAsia="ru-RU"/>
        </w:rPr>
        <w:t xml:space="preserve">СНР на основе </w:t>
      </w:r>
      <w:r w:rsidR="00501632" w:rsidRPr="00501632">
        <w:rPr>
          <w:rFonts w:ascii="Times New Roman" w:hAnsi="Times New Roman"/>
          <w:sz w:val="24"/>
          <w:szCs w:val="24"/>
          <w:lang w:eastAsia="ru-RU"/>
        </w:rPr>
        <w:t>упрощённой</w:t>
      </w:r>
      <w:r w:rsidRPr="00501632">
        <w:rPr>
          <w:rFonts w:ascii="Times New Roman" w:hAnsi="Times New Roman"/>
          <w:sz w:val="24"/>
          <w:szCs w:val="24"/>
          <w:lang w:eastAsia="ru-RU"/>
        </w:rPr>
        <w:t xml:space="preserve"> декларации могут п</w:t>
      </w:r>
      <w:r w:rsidR="0051281D" w:rsidRPr="00501632">
        <w:rPr>
          <w:rFonts w:ascii="Times New Roman" w:hAnsi="Times New Roman"/>
          <w:sz w:val="24"/>
          <w:szCs w:val="24"/>
          <w:lang w:eastAsia="ru-RU"/>
        </w:rPr>
        <w:t>рименя</w:t>
      </w:r>
      <w:r w:rsidRPr="00501632">
        <w:rPr>
          <w:rFonts w:ascii="Times New Roman" w:hAnsi="Times New Roman"/>
          <w:sz w:val="24"/>
          <w:szCs w:val="24"/>
          <w:lang w:eastAsia="ru-RU"/>
        </w:rPr>
        <w:t>ть</w:t>
      </w:r>
      <w:r w:rsidR="0051281D" w:rsidRPr="00501632">
        <w:rPr>
          <w:rFonts w:ascii="Times New Roman" w:hAnsi="Times New Roman"/>
          <w:sz w:val="24"/>
          <w:szCs w:val="24"/>
          <w:lang w:eastAsia="ru-RU"/>
        </w:rPr>
        <w:t xml:space="preserve"> ИП и ЮЛ, соответствующие следующим условиям: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>- среднесписочная численность работников за налоговый период не превышает 30 человек;</w:t>
      </w:r>
    </w:p>
    <w:p w:rsidR="0051281D" w:rsidRPr="009174D2" w:rsidRDefault="0051281D" w:rsidP="00681E97">
      <w:pPr>
        <w:pStyle w:val="a7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9174D2">
        <w:rPr>
          <w:rFonts w:ascii="Times New Roman" w:hAnsi="Times New Roman"/>
          <w:sz w:val="23"/>
          <w:szCs w:val="23"/>
          <w:lang w:eastAsia="ru-RU"/>
        </w:rPr>
        <w:t xml:space="preserve">- доход за налоговый период не превышает 24 038-кратный размер МРП, установленного на 1 января соответствующего финансового года. При этом в доходы не включаются доходы в пределах 70 048-кратного размера МРП, установленного законом о республиканском бюджете и действующего на 1 января соответствующего финансового года, полученные ИП путем безналичных расчетов с обязательным применением ТИС (через </w:t>
      </w:r>
      <w:r w:rsidRPr="009174D2">
        <w:rPr>
          <w:rFonts w:ascii="Times New Roman" w:hAnsi="Times New Roman"/>
          <w:sz w:val="23"/>
          <w:szCs w:val="23"/>
          <w:lang w:eastAsia="ru-RU"/>
        </w:rPr>
        <w:lastRenderedPageBreak/>
        <w:t>систему (устройство) для приема безналичных платежей, например, посредством  использования  POS-терминала).</w:t>
      </w:r>
    </w:p>
    <w:p w:rsidR="0051281D" w:rsidRPr="00D37B30" w:rsidRDefault="0051281D" w:rsidP="0051281D">
      <w:pPr>
        <w:pStyle w:val="a7"/>
        <w:ind w:firstLine="426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B30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СНР не вправе применять: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1) ЮЛ, имеющие структурные подразделения;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2) структурные подразделения юридических лиц;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3)налогоплательщики, имеющие иные обособленные структурные подразделения и (или) объекты налогообложения в разных населенных пунктах, кроме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осуществляющих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деятельность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исключительно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по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сдаче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в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аренду</w:t>
      </w:r>
      <w:r w:rsidRPr="009174D2">
        <w:rPr>
          <w:rFonts w:ascii="Times New Roman" w:hAnsi="Times New Roman"/>
          <w:i/>
          <w:sz w:val="18"/>
          <w:szCs w:val="18"/>
          <w:lang w:val="kk-KZ" w:eastAsia="ru-RU"/>
        </w:rPr>
        <w:t xml:space="preserve"> </w:t>
      </w:r>
      <w:r w:rsidRPr="009174D2">
        <w:rPr>
          <w:rFonts w:ascii="Times New Roman" w:hAnsi="Times New Roman"/>
          <w:i/>
          <w:sz w:val="18"/>
          <w:szCs w:val="18"/>
          <w:lang w:eastAsia="ru-RU"/>
        </w:rPr>
        <w:t>имущества;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4) ЮЛ, в которых доля участия других ЮЛ составляет более 25 процентов;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5) ЮЛ, у которых учредитель или участник одновременно является учредителем или участником другого ЮЛ, применяющего СНР или особенности налогообложения;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6) некоммерческие организации;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7) плательщики налога на игорный бизнес;</w:t>
      </w:r>
    </w:p>
    <w:p w:rsidR="0051281D" w:rsidRPr="009174D2" w:rsidRDefault="0051281D" w:rsidP="0051281D">
      <w:pPr>
        <w:pStyle w:val="a7"/>
        <w:ind w:firstLine="426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174D2">
        <w:rPr>
          <w:rFonts w:ascii="Times New Roman" w:hAnsi="Times New Roman"/>
          <w:i/>
          <w:sz w:val="18"/>
          <w:szCs w:val="18"/>
          <w:lang w:eastAsia="ru-RU"/>
        </w:rPr>
        <w:t>8) налогоплательщики, оказывающие услуги на основании агентских договоров (соглашений).</w:t>
      </w:r>
    </w:p>
    <w:p w:rsidR="0051281D" w:rsidRPr="008E7977" w:rsidRDefault="0051281D" w:rsidP="0051281D">
      <w:pPr>
        <w:pStyle w:val="a7"/>
        <w:ind w:firstLine="425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z w:val="19"/>
          <w:szCs w:val="19"/>
          <w:lang w:eastAsia="ru-RU"/>
        </w:rPr>
      </w:pPr>
    </w:p>
    <w:p w:rsidR="00B532DB" w:rsidRPr="00B532DB" w:rsidRDefault="00B532DB" w:rsidP="00B532DB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B532DB"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  <w:t>По каким видам деятельности нельзя применять СНР?</w:t>
      </w:r>
    </w:p>
    <w:p w:rsidR="0051281D" w:rsidRPr="00B532DB" w:rsidRDefault="0051281D" w:rsidP="00B532DB">
      <w:pPr>
        <w:pStyle w:val="a7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2DB">
        <w:rPr>
          <w:rFonts w:ascii="Times New Roman" w:hAnsi="Times New Roman"/>
          <w:bCs/>
          <w:iCs/>
          <w:sz w:val="24"/>
          <w:szCs w:val="24"/>
          <w:lang w:eastAsia="ru-RU"/>
        </w:rPr>
        <w:t>СНР не распространяется на следующие виды деятельности</w:t>
      </w:r>
      <w:r w:rsidRPr="00B532DB">
        <w:rPr>
          <w:rFonts w:ascii="Times New Roman" w:hAnsi="Times New Roman"/>
          <w:sz w:val="24"/>
          <w:szCs w:val="24"/>
          <w:lang w:eastAsia="ru-RU"/>
        </w:rPr>
        <w:t>:</w:t>
      </w:r>
    </w:p>
    <w:p w:rsidR="0048713A" w:rsidRPr="0015693D" w:rsidRDefault="0048713A" w:rsidP="0048713A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5693D">
        <w:rPr>
          <w:rFonts w:ascii="Times New Roman" w:hAnsi="Times New Roman"/>
          <w:sz w:val="20"/>
          <w:szCs w:val="20"/>
          <w:lang w:eastAsia="ru-RU"/>
        </w:rPr>
        <w:t>производство подакцизных товаров;</w:t>
      </w:r>
    </w:p>
    <w:p w:rsidR="0048713A" w:rsidRPr="0015693D" w:rsidRDefault="0048713A" w:rsidP="0048713A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5693D">
        <w:rPr>
          <w:rFonts w:ascii="Times New Roman" w:hAnsi="Times New Roman"/>
          <w:sz w:val="20"/>
          <w:szCs w:val="20"/>
          <w:lang w:eastAsia="ru-RU"/>
        </w:rPr>
        <w:t>     хранение и оптовая реализация подакцизных товаров;  </w:t>
      </w:r>
    </w:p>
    <w:p w:rsidR="0048713A" w:rsidRPr="0015693D" w:rsidRDefault="0048713A" w:rsidP="0048713A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5693D">
        <w:rPr>
          <w:rFonts w:ascii="Times New Roman" w:hAnsi="Times New Roman"/>
          <w:sz w:val="20"/>
          <w:szCs w:val="20"/>
          <w:lang w:eastAsia="ru-RU"/>
        </w:rPr>
        <w:t>    реализация отдельных видов нефтепродуктов – бензина, дизельного топлива и мазута;</w:t>
      </w:r>
    </w:p>
    <w:p w:rsidR="0048713A" w:rsidRPr="0015693D" w:rsidRDefault="0048713A" w:rsidP="0048713A">
      <w:pPr>
        <w:pStyle w:val="a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93D">
        <w:rPr>
          <w:rFonts w:ascii="Times New Roman" w:eastAsia="Times New Roman" w:hAnsi="Times New Roman"/>
          <w:sz w:val="20"/>
          <w:szCs w:val="20"/>
          <w:lang w:eastAsia="ru-RU"/>
        </w:rPr>
        <w:t>      проведение лотерей;</w:t>
      </w:r>
      <w:r w:rsidRPr="0015693D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      </w:t>
      </w:r>
      <w:bookmarkStart w:id="0" w:name="z12372"/>
      <w:bookmarkEnd w:id="0"/>
    </w:p>
    <w:p w:rsidR="0048713A" w:rsidRPr="0015693D" w:rsidRDefault="0048713A" w:rsidP="0048713A">
      <w:pPr>
        <w:pStyle w:val="a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93D">
        <w:rPr>
          <w:rFonts w:ascii="Times New Roman" w:eastAsia="Times New Roman" w:hAnsi="Times New Roman"/>
          <w:sz w:val="20"/>
          <w:szCs w:val="20"/>
          <w:lang w:eastAsia="ru-RU"/>
        </w:rPr>
        <w:t>      недропользование (за исключением деятельности по недропользованию, осуществляемой на основании лицензии на старательство);</w:t>
      </w:r>
    </w:p>
    <w:p w:rsidR="0048713A" w:rsidRPr="0015693D" w:rsidRDefault="0048713A" w:rsidP="0048713A">
      <w:pPr>
        <w:pStyle w:val="a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93D">
        <w:rPr>
          <w:rFonts w:ascii="Times New Roman" w:eastAsia="Times New Roman" w:hAnsi="Times New Roman"/>
          <w:sz w:val="20"/>
          <w:szCs w:val="20"/>
          <w:lang w:eastAsia="ru-RU"/>
        </w:rPr>
        <w:t>      сбор и прием стеклопосуды;</w:t>
      </w:r>
    </w:p>
    <w:p w:rsidR="0048713A" w:rsidRPr="0015693D" w:rsidRDefault="0048713A" w:rsidP="0048713A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5693D">
        <w:rPr>
          <w:rFonts w:ascii="Times New Roman" w:hAnsi="Times New Roman"/>
          <w:sz w:val="20"/>
          <w:szCs w:val="20"/>
          <w:lang w:eastAsia="ru-RU"/>
        </w:rPr>
        <w:t>      сбор (заготовка), хранение, переработка и реализация лома и отходов цветных и черных металлов;</w:t>
      </w:r>
    </w:p>
    <w:p w:rsidR="0048713A" w:rsidRPr="0015693D" w:rsidRDefault="0048713A" w:rsidP="0048713A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5693D">
        <w:rPr>
          <w:rFonts w:ascii="Times New Roman" w:hAnsi="Times New Roman"/>
          <w:sz w:val="20"/>
          <w:szCs w:val="20"/>
          <w:lang w:eastAsia="ru-RU"/>
        </w:rPr>
        <w:t>      консультационные и (или) маркетинговые услуги;</w:t>
      </w:r>
    </w:p>
    <w:p w:rsidR="0048713A" w:rsidRPr="0015693D" w:rsidRDefault="0048713A" w:rsidP="0048713A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15693D">
        <w:rPr>
          <w:rFonts w:ascii="Times New Roman" w:hAnsi="Times New Roman"/>
          <w:sz w:val="20"/>
          <w:szCs w:val="20"/>
          <w:lang w:eastAsia="ru-RU"/>
        </w:rPr>
        <w:t>      деятельность в области бухгалтерского учета или аудита;</w:t>
      </w:r>
    </w:p>
    <w:p w:rsidR="0048713A" w:rsidRPr="0015693D" w:rsidRDefault="0048713A" w:rsidP="0015693D">
      <w:pPr>
        <w:pStyle w:val="a7"/>
        <w:rPr>
          <w:i/>
          <w:sz w:val="20"/>
          <w:szCs w:val="20"/>
          <w:lang w:eastAsia="ru-RU"/>
        </w:rPr>
      </w:pPr>
      <w:r w:rsidRPr="0015693D">
        <w:rPr>
          <w:i/>
          <w:sz w:val="20"/>
          <w:szCs w:val="20"/>
          <w:lang w:eastAsia="ru-RU"/>
        </w:rPr>
        <w:lastRenderedPageBreak/>
        <w:t>      финансовая, страховая деятельность и посредническая деятельность страхового брокера и страхового агента;</w:t>
      </w:r>
    </w:p>
    <w:p w:rsidR="0048713A" w:rsidRPr="0015693D" w:rsidRDefault="0048713A" w:rsidP="0015693D">
      <w:pPr>
        <w:pStyle w:val="a7"/>
        <w:rPr>
          <w:i/>
          <w:sz w:val="20"/>
          <w:szCs w:val="20"/>
          <w:lang w:eastAsia="ru-RU"/>
        </w:rPr>
      </w:pPr>
      <w:r w:rsidRPr="0015693D">
        <w:rPr>
          <w:i/>
          <w:sz w:val="20"/>
          <w:szCs w:val="20"/>
          <w:lang w:eastAsia="ru-RU"/>
        </w:rPr>
        <w:t>      деятельность в области права, юстиции и правосудия;</w:t>
      </w:r>
    </w:p>
    <w:p w:rsidR="0048713A" w:rsidRPr="0015693D" w:rsidRDefault="0048713A" w:rsidP="0015693D">
      <w:pPr>
        <w:pStyle w:val="a7"/>
        <w:rPr>
          <w:i/>
          <w:sz w:val="20"/>
          <w:szCs w:val="20"/>
          <w:lang w:eastAsia="ru-RU"/>
        </w:rPr>
      </w:pPr>
      <w:r w:rsidRPr="0015693D">
        <w:rPr>
          <w:i/>
          <w:sz w:val="20"/>
          <w:szCs w:val="20"/>
          <w:lang w:eastAsia="ru-RU"/>
        </w:rPr>
        <w:t xml:space="preserve">      аренда и эксплуатация торгового рынка; </w:t>
      </w:r>
    </w:p>
    <w:p w:rsidR="0048713A" w:rsidRPr="0015693D" w:rsidRDefault="0048713A" w:rsidP="0015693D">
      <w:pPr>
        <w:pStyle w:val="a7"/>
        <w:rPr>
          <w:i/>
          <w:sz w:val="20"/>
          <w:szCs w:val="20"/>
          <w:lang w:eastAsia="ru-RU"/>
        </w:rPr>
      </w:pPr>
      <w:r w:rsidRPr="0015693D">
        <w:rPr>
          <w:i/>
          <w:sz w:val="20"/>
          <w:szCs w:val="20"/>
          <w:lang w:eastAsia="ru-RU"/>
        </w:rPr>
        <w:t>сдача в субаренду торговых объектов, относящихся к торговым рынкам, стационарным торговым объектам категории 1, 2 и 3 в соответствии с законодательством Республики Казахстан о регулировании торговой деятельности, а также находящихся на их территории торговых мест, торговых объектов и объектов общественного питания</w:t>
      </w:r>
      <w:proofErr w:type="gramStart"/>
      <w:r w:rsidRPr="0015693D">
        <w:rPr>
          <w:i/>
          <w:sz w:val="20"/>
          <w:szCs w:val="20"/>
          <w:lang w:eastAsia="ru-RU"/>
        </w:rPr>
        <w:t>;</w:t>
      </w:r>
      <w:r w:rsidR="00DD5931">
        <w:rPr>
          <w:i/>
          <w:sz w:val="20"/>
          <w:szCs w:val="20"/>
          <w:lang w:eastAsia="ru-RU"/>
        </w:rPr>
        <w:t>(</w:t>
      </w:r>
      <w:proofErr w:type="gramEnd"/>
      <w:r w:rsidR="00DD5931">
        <w:rPr>
          <w:i/>
          <w:sz w:val="20"/>
          <w:szCs w:val="20"/>
          <w:lang w:eastAsia="ru-RU"/>
        </w:rPr>
        <w:t>вводится в действие с 01.01.2024 г.)</w:t>
      </w:r>
    </w:p>
    <w:p w:rsidR="0048713A" w:rsidRPr="0015693D" w:rsidRDefault="0048713A" w:rsidP="0015693D">
      <w:pPr>
        <w:pStyle w:val="a7"/>
        <w:rPr>
          <w:i/>
          <w:sz w:val="20"/>
          <w:szCs w:val="20"/>
          <w:lang w:eastAsia="ru-RU"/>
        </w:rPr>
      </w:pPr>
      <w:r w:rsidRPr="0015693D">
        <w:rPr>
          <w:i/>
          <w:sz w:val="20"/>
          <w:szCs w:val="20"/>
          <w:lang w:eastAsia="ru-RU"/>
        </w:rPr>
        <w:t>      деятельность двух и более налогоплательщиков в сфере предоставления гостиничных услуг на территории одной гостиницы или отдельно стоящего нежилого здания, в которых оказываются такие услуги;</w:t>
      </w:r>
    </w:p>
    <w:p w:rsidR="0048713A" w:rsidRPr="0015693D" w:rsidRDefault="0048713A" w:rsidP="0015693D">
      <w:pPr>
        <w:pStyle w:val="a7"/>
        <w:rPr>
          <w:i/>
          <w:sz w:val="20"/>
          <w:szCs w:val="20"/>
          <w:lang w:eastAsia="ru-RU"/>
        </w:rPr>
      </w:pPr>
      <w:r w:rsidRPr="0015693D">
        <w:rPr>
          <w:i/>
          <w:sz w:val="20"/>
          <w:szCs w:val="20"/>
          <w:lang w:eastAsia="ru-RU"/>
        </w:rPr>
        <w:t>      деятельность в рамках финансового лизинга.</w:t>
      </w:r>
    </w:p>
    <w:p w:rsidR="0051281D" w:rsidRPr="0015693D" w:rsidRDefault="0051281D" w:rsidP="0015693D">
      <w:pPr>
        <w:pStyle w:val="a7"/>
        <w:rPr>
          <w:i/>
          <w:color w:val="0000FF"/>
          <w:sz w:val="20"/>
          <w:szCs w:val="20"/>
        </w:rPr>
      </w:pPr>
    </w:p>
    <w:p w:rsidR="00252C5F" w:rsidRPr="0015693D" w:rsidRDefault="00252C5F" w:rsidP="0015693D">
      <w:pPr>
        <w:pStyle w:val="a7"/>
        <w:rPr>
          <w:b/>
          <w:i/>
          <w:color w:val="1F497D"/>
          <w:sz w:val="20"/>
          <w:szCs w:val="20"/>
        </w:rPr>
      </w:pPr>
      <w:r w:rsidRPr="0015693D">
        <w:rPr>
          <w:b/>
          <w:i/>
          <w:color w:val="1F497D"/>
          <w:sz w:val="20"/>
          <w:szCs w:val="20"/>
        </w:rPr>
        <w:t>1414 - Единый контакт центр</w:t>
      </w:r>
    </w:p>
    <w:p w:rsidR="00252C5F" w:rsidRPr="0015693D" w:rsidRDefault="00252C5F" w:rsidP="0015693D">
      <w:pPr>
        <w:pStyle w:val="a7"/>
        <w:rPr>
          <w:b/>
          <w:i/>
          <w:color w:val="1F497D"/>
          <w:sz w:val="20"/>
          <w:szCs w:val="20"/>
        </w:rPr>
      </w:pPr>
      <w:r w:rsidRPr="0015693D">
        <w:rPr>
          <w:b/>
          <w:i/>
          <w:color w:val="1F497D"/>
          <w:sz w:val="20"/>
          <w:szCs w:val="20"/>
        </w:rPr>
        <w:t>по вопросам оказания</w:t>
      </w:r>
    </w:p>
    <w:p w:rsidR="00252C5F" w:rsidRPr="0015693D" w:rsidRDefault="00252C5F" w:rsidP="0015693D">
      <w:pPr>
        <w:pStyle w:val="a7"/>
        <w:rPr>
          <w:i/>
          <w:color w:val="1F497D"/>
          <w:sz w:val="20"/>
          <w:szCs w:val="20"/>
          <w:lang w:val="kk-KZ"/>
        </w:rPr>
      </w:pPr>
      <w:r w:rsidRPr="0015693D">
        <w:rPr>
          <w:b/>
          <w:i/>
          <w:color w:val="1F497D"/>
          <w:sz w:val="20"/>
          <w:szCs w:val="20"/>
        </w:rPr>
        <w:t>государственных услуг</w:t>
      </w:r>
    </w:p>
    <w:p w:rsidR="00252C5F" w:rsidRPr="0015693D" w:rsidRDefault="00252C5F" w:rsidP="0015693D">
      <w:pPr>
        <w:pStyle w:val="a7"/>
        <w:rPr>
          <w:i/>
          <w:color w:val="1F497D"/>
          <w:sz w:val="20"/>
          <w:szCs w:val="20"/>
        </w:rPr>
      </w:pPr>
      <w:r w:rsidRPr="0015693D">
        <w:rPr>
          <w:i/>
          <w:noProof/>
          <w:color w:val="1F497D"/>
          <w:sz w:val="20"/>
          <w:szCs w:val="20"/>
          <w:lang w:eastAsia="ru-RU"/>
        </w:rPr>
        <w:drawing>
          <wp:inline distT="0" distB="0" distL="0" distR="0" wp14:anchorId="2DD0015D" wp14:editId="1FD1086E">
            <wp:extent cx="1676400" cy="131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C5F" w:rsidRPr="0015693D" w:rsidRDefault="00252C5F" w:rsidP="0015693D">
      <w:pPr>
        <w:pStyle w:val="a7"/>
        <w:rPr>
          <w:i/>
          <w:color w:val="1F497D"/>
          <w:sz w:val="20"/>
          <w:szCs w:val="20"/>
        </w:rPr>
      </w:pPr>
    </w:p>
    <w:p w:rsidR="00252C5F" w:rsidRPr="0015693D" w:rsidRDefault="00252C5F" w:rsidP="0015693D">
      <w:pPr>
        <w:pStyle w:val="a7"/>
        <w:rPr>
          <w:i/>
          <w:color w:val="1F497D"/>
          <w:sz w:val="20"/>
          <w:szCs w:val="20"/>
          <w:lang w:val="kk-KZ"/>
        </w:rPr>
      </w:pPr>
      <w:r w:rsidRPr="0015693D">
        <w:rPr>
          <w:i/>
          <w:color w:val="1F497D"/>
          <w:sz w:val="20"/>
          <w:szCs w:val="20"/>
        </w:rPr>
        <w:t>звонок бесплатный</w:t>
      </w:r>
    </w:p>
    <w:p w:rsidR="00252C5F" w:rsidRPr="0015693D" w:rsidRDefault="00252C5F" w:rsidP="0015693D">
      <w:pPr>
        <w:pStyle w:val="a7"/>
        <w:rPr>
          <w:i/>
          <w:color w:val="1F497D"/>
          <w:sz w:val="20"/>
          <w:szCs w:val="20"/>
        </w:rPr>
      </w:pPr>
      <w:proofErr w:type="gramStart"/>
      <w:r w:rsidRPr="0015693D">
        <w:rPr>
          <w:i/>
          <w:color w:val="1F497D"/>
          <w:sz w:val="20"/>
          <w:szCs w:val="20"/>
        </w:rPr>
        <w:t>(предоставление информации о деятельности</w:t>
      </w:r>
      <w:proofErr w:type="gramEnd"/>
    </w:p>
    <w:p w:rsidR="00252C5F" w:rsidRPr="0015693D" w:rsidRDefault="00252C5F" w:rsidP="0015693D">
      <w:pPr>
        <w:pStyle w:val="a7"/>
        <w:rPr>
          <w:i/>
          <w:color w:val="1F497D"/>
          <w:sz w:val="20"/>
          <w:szCs w:val="20"/>
          <w:lang w:val="kk-KZ"/>
        </w:rPr>
      </w:pPr>
      <w:r w:rsidRPr="0015693D">
        <w:rPr>
          <w:i/>
          <w:color w:val="1F497D"/>
          <w:sz w:val="20"/>
          <w:szCs w:val="20"/>
        </w:rPr>
        <w:t xml:space="preserve">государственных органов, </w:t>
      </w:r>
      <w:proofErr w:type="gramStart"/>
      <w:r w:rsidRPr="0015693D">
        <w:rPr>
          <w:i/>
          <w:color w:val="1F497D"/>
          <w:sz w:val="20"/>
          <w:szCs w:val="20"/>
        </w:rPr>
        <w:t>порядке</w:t>
      </w:r>
      <w:proofErr w:type="gramEnd"/>
      <w:r w:rsidRPr="0015693D">
        <w:rPr>
          <w:i/>
          <w:color w:val="1F497D"/>
          <w:sz w:val="20"/>
          <w:szCs w:val="20"/>
        </w:rPr>
        <w:t xml:space="preserve"> и процессе оказания государственных услуг)</w:t>
      </w:r>
    </w:p>
    <w:p w:rsidR="00252C5F" w:rsidRPr="0015693D" w:rsidRDefault="00252C5F" w:rsidP="0015693D">
      <w:pPr>
        <w:pStyle w:val="a7"/>
        <w:rPr>
          <w:i/>
          <w:color w:val="1F497D"/>
          <w:sz w:val="20"/>
          <w:szCs w:val="20"/>
          <w:lang w:val="kk-KZ"/>
        </w:rPr>
      </w:pPr>
    </w:p>
    <w:p w:rsidR="00252C5F" w:rsidRPr="0015693D" w:rsidRDefault="00252C5F" w:rsidP="0015693D">
      <w:pPr>
        <w:pStyle w:val="a7"/>
        <w:rPr>
          <w:b/>
          <w:i/>
          <w:color w:val="120894"/>
          <w:sz w:val="20"/>
          <w:szCs w:val="20"/>
        </w:rPr>
      </w:pPr>
      <w:r w:rsidRPr="0015693D">
        <w:rPr>
          <w:b/>
          <w:i/>
          <w:color w:val="120894"/>
          <w:sz w:val="20"/>
          <w:szCs w:val="20"/>
        </w:rPr>
        <w:t>Телефон доверия</w:t>
      </w:r>
    </w:p>
    <w:p w:rsidR="00252C5F" w:rsidRPr="0015693D" w:rsidRDefault="00252C5F" w:rsidP="0015693D">
      <w:pPr>
        <w:pStyle w:val="a7"/>
        <w:rPr>
          <w:b/>
          <w:i/>
          <w:color w:val="120894"/>
          <w:sz w:val="20"/>
          <w:szCs w:val="20"/>
        </w:rPr>
      </w:pPr>
      <w:r w:rsidRPr="0015693D">
        <w:rPr>
          <w:b/>
          <w:i/>
          <w:color w:val="120894"/>
          <w:sz w:val="20"/>
          <w:szCs w:val="20"/>
        </w:rPr>
        <w:t>ДГД по г. Шымкент КГД МФ РК</w:t>
      </w:r>
    </w:p>
    <w:p w:rsidR="00252C5F" w:rsidRPr="0015693D" w:rsidRDefault="00252C5F" w:rsidP="0015693D">
      <w:pPr>
        <w:pStyle w:val="a7"/>
        <w:rPr>
          <w:b/>
          <w:i/>
          <w:color w:val="120894"/>
          <w:sz w:val="20"/>
          <w:szCs w:val="20"/>
        </w:rPr>
      </w:pPr>
      <w:r w:rsidRPr="0015693D">
        <w:rPr>
          <w:b/>
          <w:i/>
          <w:color w:val="120894"/>
          <w:sz w:val="20"/>
          <w:szCs w:val="20"/>
        </w:rPr>
        <w:t>8(7252)</w:t>
      </w:r>
      <w:r w:rsidRPr="0015693D">
        <w:rPr>
          <w:b/>
          <w:i/>
          <w:color w:val="120894"/>
          <w:sz w:val="20"/>
          <w:szCs w:val="20"/>
          <w:lang w:val="kk-KZ"/>
        </w:rPr>
        <w:t>-</w:t>
      </w:r>
      <w:r w:rsidRPr="0015693D">
        <w:rPr>
          <w:b/>
          <w:i/>
          <w:color w:val="120894"/>
          <w:sz w:val="20"/>
          <w:szCs w:val="20"/>
        </w:rPr>
        <w:t xml:space="preserve"> 21-44-51</w:t>
      </w:r>
    </w:p>
    <w:p w:rsidR="00252C5F" w:rsidRPr="0015693D" w:rsidRDefault="00252C5F" w:rsidP="0015693D">
      <w:pPr>
        <w:pStyle w:val="a7"/>
        <w:rPr>
          <w:b/>
          <w:i/>
          <w:color w:val="120894"/>
          <w:sz w:val="20"/>
          <w:szCs w:val="20"/>
        </w:rPr>
      </w:pPr>
      <w:r w:rsidRPr="0015693D">
        <w:rPr>
          <w:b/>
          <w:i/>
          <w:color w:val="120894"/>
          <w:sz w:val="20"/>
          <w:szCs w:val="20"/>
        </w:rPr>
        <w:t>Интернет-ресурс</w:t>
      </w:r>
    </w:p>
    <w:p w:rsidR="00252C5F" w:rsidRPr="0015693D" w:rsidRDefault="00252C5F" w:rsidP="0015693D">
      <w:pPr>
        <w:pStyle w:val="a7"/>
        <w:rPr>
          <w:i/>
          <w:color w:val="120894"/>
          <w:sz w:val="20"/>
          <w:szCs w:val="20"/>
          <w:lang w:val="kk-KZ"/>
        </w:rPr>
      </w:pPr>
      <w:r w:rsidRPr="0015693D">
        <w:rPr>
          <w:b/>
          <w:i/>
          <w:color w:val="120894"/>
          <w:sz w:val="20"/>
          <w:szCs w:val="20"/>
        </w:rPr>
        <w:lastRenderedPageBreak/>
        <w:t>КГД МФ РК</w:t>
      </w:r>
      <w:r w:rsidRPr="0015693D">
        <w:rPr>
          <w:i/>
          <w:color w:val="120894"/>
          <w:sz w:val="20"/>
          <w:szCs w:val="20"/>
        </w:rPr>
        <w:t xml:space="preserve"> </w:t>
      </w:r>
      <w:hyperlink r:id="rId10" w:history="1"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  <w:lang w:val="en-US"/>
          </w:rPr>
          <w:t>www</w:t>
        </w:r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  <w:lang w:val="en-US"/>
          </w:rPr>
          <w:t>kgd</w:t>
        </w:r>
        <w:proofErr w:type="spellEnd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  <w:lang w:val="en-US"/>
          </w:rPr>
          <w:t>gov</w:t>
        </w:r>
        <w:proofErr w:type="spellEnd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  <w:lang w:val="en-US"/>
          </w:rPr>
          <w:t>kz</w:t>
        </w:r>
        <w:proofErr w:type="spellEnd"/>
      </w:hyperlink>
    </w:p>
    <w:p w:rsidR="00252C5F" w:rsidRPr="00463A3E" w:rsidRDefault="00252C5F" w:rsidP="0015693D">
      <w:pPr>
        <w:pStyle w:val="a7"/>
        <w:rPr>
          <w:color w:val="0000FF"/>
          <w:lang w:val="kk-KZ"/>
        </w:rPr>
      </w:pPr>
      <w:r w:rsidRPr="00463A3E">
        <w:rPr>
          <w:color w:val="0000FF"/>
          <w:lang w:val="kk-KZ"/>
        </w:rPr>
        <w:t>Аккаунты ДГД по г.Шымкент</w:t>
      </w:r>
    </w:p>
    <w:p w:rsidR="00252C5F" w:rsidRPr="00463A3E" w:rsidRDefault="00252C5F" w:rsidP="0015693D">
      <w:pPr>
        <w:pStyle w:val="a7"/>
        <w:rPr>
          <w:rFonts w:ascii="Times New Roman" w:eastAsia="Times New Roman" w:hAnsi="Times New Roman"/>
          <w:i/>
          <w:color w:val="0000FF"/>
          <w:lang w:val="kk-KZ" w:eastAsia="ru-RU"/>
        </w:rPr>
      </w:pPr>
      <w:r w:rsidRPr="0015693D">
        <w:rPr>
          <w:i/>
          <w:color w:val="0000FF"/>
          <w:lang w:val="kk-KZ"/>
        </w:rPr>
        <w:t>facebook –</w:t>
      </w:r>
      <w:r w:rsidRPr="00463A3E">
        <w:rPr>
          <w:color w:val="0000FF"/>
          <w:sz w:val="28"/>
          <w:szCs w:val="28"/>
          <w:lang w:val="kk-KZ"/>
        </w:rPr>
        <w:t xml:space="preserve"> </w:t>
      </w:r>
      <w:r w:rsidRPr="00463A3E">
        <w:rPr>
          <w:rFonts w:ascii="Times New Roman" w:eastAsia="Times New Roman" w:hAnsi="Times New Roman"/>
          <w:i/>
          <w:color w:val="0000FF"/>
          <w:lang w:val="kk-KZ" w:eastAsia="ru-RU"/>
        </w:rPr>
        <w:t xml:space="preserve">Шымкент Қаласы Бойынша Мкд; </w:t>
      </w:r>
      <w:r w:rsidRPr="0015693D">
        <w:rPr>
          <w:rFonts w:ascii="Times New Roman" w:hAnsi="Times New Roman"/>
          <w:i/>
          <w:color w:val="0000FF"/>
          <w:sz w:val="24"/>
          <w:szCs w:val="24"/>
          <w:lang w:val="kk-KZ"/>
        </w:rPr>
        <w:t xml:space="preserve">twitter </w:t>
      </w:r>
      <w:r w:rsidRPr="0015693D">
        <w:rPr>
          <w:rFonts w:ascii="Times New Roman" w:hAnsi="Times New Roman"/>
          <w:i/>
          <w:color w:val="0000FF"/>
          <w:lang w:val="kk-KZ"/>
        </w:rPr>
        <w:t>-</w:t>
      </w:r>
      <w:r w:rsidRPr="00463A3E">
        <w:rPr>
          <w:rFonts w:ascii="Times New Roman" w:hAnsi="Times New Roman"/>
          <w:i/>
          <w:color w:val="0000FF"/>
          <w:lang w:val="kk-KZ"/>
        </w:rPr>
        <w:t xml:space="preserve"> </w:t>
      </w:r>
      <w:r w:rsidRPr="00463A3E">
        <w:rPr>
          <w:rFonts w:ascii="Times New Roman" w:eastAsia="Times New Roman" w:hAnsi="Times New Roman"/>
          <w:i/>
          <w:color w:val="0000FF"/>
          <w:lang w:val="kk-KZ" w:eastAsia="ru-RU"/>
        </w:rPr>
        <w:t>Шымкент қаласы бойынша МКД</w:t>
      </w:r>
    </w:p>
    <w:p w:rsidR="00252C5F" w:rsidRPr="0015693D" w:rsidRDefault="00252C5F" w:rsidP="0015693D">
      <w:pPr>
        <w:pStyle w:val="a7"/>
        <w:rPr>
          <w:rFonts w:ascii="Times New Roman" w:hAnsi="Times New Roman"/>
          <w:i/>
          <w:color w:val="0000FF"/>
        </w:rPr>
      </w:pPr>
      <w:r w:rsidRPr="0015693D">
        <w:rPr>
          <w:rFonts w:ascii="Times New Roman" w:hAnsi="Times New Roman"/>
          <w:i/>
          <w:color w:val="0000FF"/>
          <w:lang w:val="kk-KZ"/>
        </w:rPr>
        <w:t>vk.com-</w:t>
      </w:r>
      <w:r w:rsidRPr="0015693D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15693D">
        <w:rPr>
          <w:rFonts w:ascii="Times New Roman" w:eastAsia="Times New Roman" w:hAnsi="Times New Roman"/>
          <w:i/>
          <w:color w:val="0000FF"/>
          <w:lang w:eastAsia="ru-RU"/>
        </w:rPr>
        <w:t>ДгД</w:t>
      </w:r>
      <w:proofErr w:type="spellEnd"/>
      <w:r w:rsidRPr="0015693D">
        <w:rPr>
          <w:rFonts w:ascii="Times New Roman" w:eastAsia="Times New Roman" w:hAnsi="Times New Roman"/>
          <w:i/>
          <w:color w:val="0000FF"/>
          <w:lang w:eastAsia="ru-RU"/>
        </w:rPr>
        <w:t xml:space="preserve"> </w:t>
      </w:r>
      <w:proofErr w:type="spellStart"/>
      <w:r w:rsidRPr="0015693D">
        <w:rPr>
          <w:rFonts w:ascii="Times New Roman" w:eastAsia="Times New Roman" w:hAnsi="Times New Roman"/>
          <w:i/>
          <w:color w:val="0000FF"/>
          <w:lang w:eastAsia="ru-RU"/>
        </w:rPr>
        <w:t>По-Городу-Шымкент</w:t>
      </w:r>
      <w:proofErr w:type="spellEnd"/>
      <w:r w:rsidRPr="0015693D">
        <w:rPr>
          <w:rFonts w:ascii="Times New Roman" w:eastAsia="Times New Roman" w:hAnsi="Times New Roman"/>
          <w:i/>
          <w:color w:val="0000FF"/>
          <w:lang w:eastAsia="ru-RU"/>
        </w:rPr>
        <w:t>,</w:t>
      </w:r>
    </w:p>
    <w:p w:rsidR="00252C5F" w:rsidRPr="0015693D" w:rsidRDefault="00252C5F" w:rsidP="0015693D">
      <w:pPr>
        <w:pStyle w:val="a7"/>
        <w:rPr>
          <w:rFonts w:ascii="Times New Roman" w:hAnsi="Times New Roman"/>
          <w:i/>
          <w:color w:val="0000FF"/>
          <w:lang w:val="kk-KZ"/>
        </w:rPr>
      </w:pPr>
    </w:p>
    <w:p w:rsidR="00252C5F" w:rsidRPr="0015693D" w:rsidRDefault="00252C5F" w:rsidP="0015693D">
      <w:pPr>
        <w:pStyle w:val="a7"/>
        <w:rPr>
          <w:rFonts w:ascii="Times New Roman" w:hAnsi="Times New Roman"/>
          <w:i/>
          <w:color w:val="0000FF"/>
        </w:rPr>
      </w:pPr>
      <w:r w:rsidRPr="0015693D">
        <w:rPr>
          <w:rFonts w:ascii="Times New Roman" w:hAnsi="Times New Roman"/>
          <w:i/>
          <w:color w:val="0000FF"/>
          <w:lang w:val="kk-KZ"/>
        </w:rPr>
        <w:t>Instagram –</w:t>
      </w:r>
      <w:proofErr w:type="spellStart"/>
      <w:r w:rsidRPr="0015693D">
        <w:rPr>
          <w:rFonts w:ascii="Times New Roman" w:hAnsi="Times New Roman"/>
          <w:i/>
          <w:color w:val="0000FF"/>
          <w:lang w:val="en-US"/>
        </w:rPr>
        <w:t>shymkent</w:t>
      </w:r>
      <w:proofErr w:type="spellEnd"/>
      <w:r w:rsidRPr="0015693D">
        <w:rPr>
          <w:rFonts w:ascii="Times New Roman" w:hAnsi="Times New Roman"/>
          <w:i/>
          <w:color w:val="0000FF"/>
        </w:rPr>
        <w:t>.</w:t>
      </w:r>
      <w:proofErr w:type="spellStart"/>
      <w:r w:rsidRPr="0015693D">
        <w:rPr>
          <w:rFonts w:ascii="Times New Roman" w:hAnsi="Times New Roman"/>
          <w:i/>
          <w:color w:val="0000FF"/>
          <w:lang w:val="en-US"/>
        </w:rPr>
        <w:t>salyg</w:t>
      </w:r>
      <w:proofErr w:type="spellEnd"/>
      <w:r w:rsidRPr="0015693D">
        <w:rPr>
          <w:rFonts w:ascii="Times New Roman" w:hAnsi="Times New Roman"/>
          <w:i/>
          <w:color w:val="0000FF"/>
        </w:rPr>
        <w:t>.</w:t>
      </w:r>
      <w:proofErr w:type="spellStart"/>
      <w:r w:rsidRPr="0015693D">
        <w:rPr>
          <w:rFonts w:ascii="Times New Roman" w:hAnsi="Times New Roman"/>
          <w:i/>
          <w:color w:val="0000FF"/>
          <w:lang w:val="en-US"/>
        </w:rPr>
        <w:t>kz</w:t>
      </w:r>
      <w:proofErr w:type="spellEnd"/>
    </w:p>
    <w:p w:rsidR="00252C5F" w:rsidRPr="0015693D" w:rsidRDefault="00252C5F" w:rsidP="0015693D">
      <w:pPr>
        <w:pStyle w:val="a7"/>
        <w:rPr>
          <w:i/>
          <w:color w:val="0000FF"/>
          <w:lang w:val="kk-KZ"/>
        </w:rPr>
      </w:pPr>
    </w:p>
    <w:p w:rsidR="0051281D" w:rsidRPr="0015693D" w:rsidRDefault="0051281D" w:rsidP="0015693D">
      <w:pPr>
        <w:pStyle w:val="a7"/>
        <w:rPr>
          <w:rFonts w:ascii="Times New Roman" w:hAnsi="Times New Roman"/>
          <w:color w:val="0000FF"/>
          <w:sz w:val="24"/>
          <w:szCs w:val="24"/>
        </w:rPr>
      </w:pPr>
    </w:p>
    <w:p w:rsidR="0051281D" w:rsidRDefault="0051281D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1281D" w:rsidRDefault="006231E3" w:rsidP="0051281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 wp14:anchorId="0D0303B8" wp14:editId="47B26509">
            <wp:simplePos x="0" y="0"/>
            <wp:positionH relativeFrom="column">
              <wp:posOffset>683260</wp:posOffset>
            </wp:positionH>
            <wp:positionV relativeFrom="paragraph">
              <wp:posOffset>205740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81D" w:rsidRPr="001E6D8D" w:rsidRDefault="0051281D" w:rsidP="0051281D">
      <w:pPr>
        <w:pStyle w:val="a5"/>
        <w:spacing w:after="0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51281D" w:rsidRPr="001E6D8D" w:rsidRDefault="0051281D" w:rsidP="0051281D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51281D" w:rsidRPr="001E6D8D" w:rsidRDefault="0051281D" w:rsidP="0051281D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51281D" w:rsidRPr="001E6D8D" w:rsidRDefault="0051281D" w:rsidP="0051281D">
      <w:pPr>
        <w:pStyle w:val="a5"/>
        <w:spacing w:after="0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51281D" w:rsidRDefault="0051281D" w:rsidP="0051281D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51281D" w:rsidRDefault="0051281D" w:rsidP="0051281D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51281D" w:rsidRPr="00197741" w:rsidRDefault="00252C5F" w:rsidP="0051281D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>
        <w:rPr>
          <w:b/>
          <w:bCs/>
          <w:color w:val="1F497D"/>
          <w:kern w:val="24"/>
          <w:sz w:val="28"/>
          <w:szCs w:val="28"/>
          <w:lang w:val="ru-RU"/>
        </w:rPr>
        <w:t xml:space="preserve">Департамент </w:t>
      </w:r>
      <w:r w:rsidR="0051281D" w:rsidRPr="00197741">
        <w:rPr>
          <w:b/>
          <w:bCs/>
          <w:color w:val="1F497D"/>
          <w:kern w:val="24"/>
          <w:sz w:val="28"/>
          <w:szCs w:val="28"/>
          <w:lang w:val="ru-RU"/>
        </w:rPr>
        <w:t xml:space="preserve">государственных доходов </w:t>
      </w:r>
      <w:r w:rsidR="00A71B41">
        <w:rPr>
          <w:b/>
          <w:bCs/>
          <w:color w:val="1F497D"/>
          <w:kern w:val="24"/>
          <w:sz w:val="28"/>
          <w:szCs w:val="28"/>
          <w:lang w:val="ru-RU"/>
        </w:rPr>
        <w:t xml:space="preserve">по </w:t>
      </w:r>
      <w:proofErr w:type="spellStart"/>
      <w:r w:rsidR="00A71B41">
        <w:rPr>
          <w:b/>
          <w:bCs/>
          <w:color w:val="1F497D"/>
          <w:kern w:val="24"/>
          <w:sz w:val="28"/>
          <w:szCs w:val="28"/>
          <w:lang w:val="ru-RU"/>
        </w:rPr>
        <w:t>г</w:t>
      </w:r>
      <w:proofErr w:type="gramStart"/>
      <w:r w:rsidR="00A71B41">
        <w:rPr>
          <w:b/>
          <w:bCs/>
          <w:color w:val="1F497D"/>
          <w:kern w:val="24"/>
          <w:sz w:val="28"/>
          <w:szCs w:val="28"/>
          <w:lang w:val="ru-RU"/>
        </w:rPr>
        <w:t>.Ш</w:t>
      </w:r>
      <w:proofErr w:type="gramEnd"/>
      <w:r w:rsidR="00A71B41">
        <w:rPr>
          <w:b/>
          <w:bCs/>
          <w:color w:val="1F497D"/>
          <w:kern w:val="24"/>
          <w:sz w:val="28"/>
          <w:szCs w:val="28"/>
          <w:lang w:val="ru-RU"/>
        </w:rPr>
        <w:t>ымкент</w:t>
      </w:r>
      <w:proofErr w:type="spellEnd"/>
    </w:p>
    <w:p w:rsidR="0051281D" w:rsidRPr="00B87942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Pr="00B87942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Pr="00B87942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281D" w:rsidRPr="000E6915" w:rsidRDefault="0051281D" w:rsidP="005128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</w:pPr>
      <w:r w:rsidRPr="000E6915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Специальный </w:t>
      </w:r>
    </w:p>
    <w:p w:rsidR="0051281D" w:rsidRPr="000E6915" w:rsidRDefault="0051281D" w:rsidP="0051281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</w:pPr>
      <w:r w:rsidRPr="000E6915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налоговый режим</w:t>
      </w:r>
    </w:p>
    <w:p w:rsidR="0051281D" w:rsidRPr="000E6915" w:rsidRDefault="0051281D" w:rsidP="0051281D">
      <w:pPr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  <w:lang w:val="kk-KZ"/>
        </w:rPr>
      </w:pPr>
      <w:r w:rsidRPr="000E6915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 на основе упрощенной декларации</w:t>
      </w: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347708" w:rsidRPr="00264979" w:rsidRDefault="00347708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51281D" w:rsidRPr="0051281D" w:rsidRDefault="0051281D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</w:t>
      </w:r>
      <w:r w:rsidR="00252C5F" w:rsidRPr="00463A3E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3</w:t>
      </w: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год </w:t>
      </w:r>
    </w:p>
    <w:p w:rsidR="00C07051" w:rsidRDefault="00C07051" w:rsidP="008E797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kern w:val="24"/>
          <w:sz w:val="28"/>
          <w:szCs w:val="28"/>
        </w:rPr>
      </w:pPr>
    </w:p>
    <w:p w:rsidR="008E7977" w:rsidRPr="0081320B" w:rsidRDefault="008E7977" w:rsidP="00717952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FF0000"/>
          <w:kern w:val="24"/>
          <w:sz w:val="28"/>
          <w:szCs w:val="28"/>
        </w:rPr>
      </w:pPr>
      <w:proofErr w:type="spellStart"/>
      <w:r w:rsidRPr="0081320B">
        <w:rPr>
          <w:rFonts w:ascii="Times New Roman" w:hAnsi="Times New Roman"/>
          <w:b/>
          <w:color w:val="FF0000"/>
          <w:kern w:val="24"/>
          <w:sz w:val="28"/>
          <w:szCs w:val="28"/>
        </w:rPr>
        <w:lastRenderedPageBreak/>
        <w:t>Оңайлатылған</w:t>
      </w:r>
      <w:proofErr w:type="spellEnd"/>
      <w:r w:rsidRPr="0081320B">
        <w:rPr>
          <w:rFonts w:ascii="Times New Roman" w:hAnsi="Times New Roman"/>
          <w:b/>
          <w:color w:val="FF0000"/>
          <w:kern w:val="24"/>
          <w:sz w:val="28"/>
          <w:szCs w:val="28"/>
        </w:rPr>
        <w:t xml:space="preserve"> декларация</w:t>
      </w:r>
    </w:p>
    <w:p w:rsidR="0051281D" w:rsidRPr="0081320B" w:rsidRDefault="008E7977" w:rsidP="00717952">
      <w:pPr>
        <w:spacing w:after="0" w:line="240" w:lineRule="auto"/>
        <w:jc w:val="both"/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</w:pPr>
      <w:proofErr w:type="spellStart"/>
      <w:r w:rsidRPr="0081320B">
        <w:rPr>
          <w:rFonts w:ascii="Times New Roman" w:hAnsi="Times New Roman"/>
          <w:b/>
          <w:color w:val="FF0000"/>
          <w:kern w:val="24"/>
          <w:sz w:val="28"/>
          <w:szCs w:val="28"/>
        </w:rPr>
        <w:t>негізінде</w:t>
      </w:r>
      <w:proofErr w:type="spellEnd"/>
      <w:r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гі</w:t>
      </w:r>
      <w:r w:rsidRPr="0081320B">
        <w:rPr>
          <w:rFonts w:ascii="Times New Roman" w:hAnsi="Times New Roman"/>
          <w:b/>
          <w:color w:val="FF0000"/>
          <w:kern w:val="24"/>
          <w:sz w:val="28"/>
          <w:szCs w:val="28"/>
        </w:rPr>
        <w:t xml:space="preserve"> </w:t>
      </w:r>
      <w:r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а</w:t>
      </w:r>
      <w:proofErr w:type="spellStart"/>
      <w:r w:rsidRPr="0081320B">
        <w:rPr>
          <w:rFonts w:ascii="Times New Roman" w:hAnsi="Times New Roman"/>
          <w:b/>
          <w:color w:val="FF0000"/>
          <w:kern w:val="24"/>
          <w:sz w:val="28"/>
          <w:szCs w:val="28"/>
        </w:rPr>
        <w:t>рна</w:t>
      </w:r>
      <w:proofErr w:type="spellEnd"/>
      <w:r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улы</w:t>
      </w:r>
      <w:r w:rsidR="00717952"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 xml:space="preserve"> </w:t>
      </w:r>
      <w:r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салық режимі</w:t>
      </w:r>
      <w:r w:rsidR="004E249D"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 xml:space="preserve"> (</w:t>
      </w:r>
      <w:r w:rsidR="00B752EC" w:rsidRPr="0081320B">
        <w:rPr>
          <w:rFonts w:ascii="Times New Roman" w:hAnsi="Times New Roman"/>
          <w:b/>
          <w:color w:val="FF0000"/>
          <w:sz w:val="28"/>
          <w:szCs w:val="28"/>
          <w:lang w:val="kk-KZ"/>
        </w:rPr>
        <w:t>бұдан ә</w:t>
      </w:r>
      <w:proofErr w:type="gramStart"/>
      <w:r w:rsidR="00B752EC" w:rsidRPr="0081320B">
        <w:rPr>
          <w:rFonts w:ascii="Times New Roman" w:hAnsi="Times New Roman"/>
          <w:b/>
          <w:color w:val="FF0000"/>
          <w:sz w:val="28"/>
          <w:szCs w:val="28"/>
          <w:lang w:val="kk-KZ"/>
        </w:rPr>
        <w:t>р</w:t>
      </w:r>
      <w:proofErr w:type="gramEnd"/>
      <w:r w:rsidR="00B752EC" w:rsidRPr="0081320B">
        <w:rPr>
          <w:rFonts w:ascii="Times New Roman" w:hAnsi="Times New Roman"/>
          <w:b/>
          <w:color w:val="FF0000"/>
          <w:sz w:val="28"/>
          <w:szCs w:val="28"/>
          <w:lang w:val="kk-KZ"/>
        </w:rPr>
        <w:t>і</w:t>
      </w:r>
      <w:r w:rsidR="00B752EC"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 xml:space="preserve"> –</w:t>
      </w:r>
      <w:r w:rsidR="00180FCA"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 xml:space="preserve"> </w:t>
      </w:r>
      <w:r w:rsidR="004E249D"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АСР</w:t>
      </w:r>
      <w:r w:rsidR="00B752EC"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)</w:t>
      </w:r>
      <w:r w:rsidR="00717952"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 xml:space="preserve"> қалай та</w:t>
      </w:r>
      <w:r w:rsidR="002E322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ң</w:t>
      </w:r>
      <w:r w:rsidR="00717952" w:rsidRP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далады</w:t>
      </w:r>
      <w:r w:rsidR="0081320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?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sz w:val="23"/>
          <w:szCs w:val="23"/>
          <w:lang w:val="kk-KZ" w:eastAsia="ru-RU"/>
        </w:rPr>
        <w:t>АСР таңдау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ды,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 оны қолдану шарттарына сәйкес болған кезде жүзеге асырады:</w:t>
      </w:r>
    </w:p>
    <w:p w:rsidR="008E7977" w:rsidRPr="00AC4ECC" w:rsidRDefault="008E7977" w:rsidP="00295309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AC4ECC">
        <w:rPr>
          <w:rFonts w:ascii="Times New Roman" w:hAnsi="Times New Roman"/>
          <w:sz w:val="23"/>
          <w:szCs w:val="23"/>
          <w:lang w:val="kk-KZ" w:eastAsia="ru-RU"/>
        </w:rPr>
        <w:t>жеке тұлғалар</w:t>
      </w:r>
      <w:r w:rsidR="00420ABA" w:rsidRPr="00AC4ECC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="00AC4ECC">
        <w:rPr>
          <w:rFonts w:ascii="Times New Roman" w:hAnsi="Times New Roman"/>
          <w:sz w:val="23"/>
          <w:szCs w:val="23"/>
          <w:lang w:val="kk-KZ" w:eastAsia="ru-RU"/>
        </w:rPr>
        <w:t>–</w:t>
      </w:r>
      <w:r w:rsidR="00420ABA" w:rsidRPr="00AC4ECC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дара</w:t>
      </w:r>
      <w:r w:rsidR="00AC4ECC">
        <w:rPr>
          <w:rFonts w:ascii="Times New Roman" w:hAnsi="Times New Roman"/>
          <w:sz w:val="23"/>
          <w:szCs w:val="23"/>
          <w:lang w:val="kk-KZ" w:eastAsia="ru-RU"/>
        </w:rPr>
        <w:t xml:space="preserve"> кәсіпкер </w:t>
      </w:r>
      <w:r w:rsidR="00AC4ECC" w:rsidRPr="00AC4ECC">
        <w:rPr>
          <w:rFonts w:ascii="Times New Roman" w:hAnsi="Times New Roman"/>
          <w:sz w:val="23"/>
          <w:szCs w:val="23"/>
          <w:lang w:val="kk-KZ" w:eastAsia="ru-RU"/>
        </w:rPr>
        <w:t xml:space="preserve">(бұдан әрі – 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Д</w:t>
      </w:r>
      <w:r w:rsidR="00AC4ECC" w:rsidRPr="00AC4ECC">
        <w:rPr>
          <w:rFonts w:ascii="Times New Roman" w:hAnsi="Times New Roman"/>
          <w:sz w:val="23"/>
          <w:szCs w:val="23"/>
          <w:lang w:val="kk-KZ" w:eastAsia="ru-RU"/>
        </w:rPr>
        <w:t xml:space="preserve">К) </w:t>
      </w:r>
      <w:r w:rsidRPr="00AC4ECC">
        <w:rPr>
          <w:rFonts w:ascii="Times New Roman" w:hAnsi="Times New Roman"/>
          <w:sz w:val="23"/>
          <w:szCs w:val="23"/>
          <w:lang w:val="kk-KZ" w:eastAsia="ru-RU"/>
        </w:rPr>
        <w:t xml:space="preserve"> ретінде тіркеу есебіне қою үшін ж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олданатын</w:t>
      </w:r>
      <w:r w:rsidRPr="00AC4ECC">
        <w:rPr>
          <w:rFonts w:ascii="Times New Roman" w:hAnsi="Times New Roman"/>
          <w:sz w:val="23"/>
          <w:szCs w:val="23"/>
          <w:lang w:val="kk-KZ" w:eastAsia="ru-RU"/>
        </w:rPr>
        <w:t xml:space="preserve"> хабарламада;</w:t>
      </w:r>
    </w:p>
    <w:p w:rsidR="008E7977" w:rsidRPr="00B4741C" w:rsidRDefault="008E7977" w:rsidP="00295309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жаңадан құрылған </w:t>
      </w:r>
      <w:r w:rsidR="00420ABA" w:rsidRPr="00B4741C">
        <w:rPr>
          <w:rFonts w:ascii="Times New Roman" w:hAnsi="Times New Roman"/>
          <w:sz w:val="23"/>
          <w:szCs w:val="23"/>
          <w:lang w:val="kk-KZ" w:eastAsia="ru-RU"/>
        </w:rPr>
        <w:t xml:space="preserve">заңды тұлға (бұдан әрі – 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>ЗТ</w:t>
      </w:r>
      <w:r w:rsidR="00420ABA" w:rsidRPr="00B4741C">
        <w:rPr>
          <w:rFonts w:ascii="Times New Roman" w:hAnsi="Times New Roman"/>
          <w:sz w:val="23"/>
          <w:szCs w:val="23"/>
          <w:lang w:val="kk-KZ" w:eastAsia="ru-RU"/>
        </w:rPr>
        <w:t xml:space="preserve">) 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–</w:t>
      </w:r>
      <w:r w:rsidR="00295309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>әділет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>органдарында мемлекеттік тіркелгеннен кейін 5 жұмыс күнінен кешіктірмей салық органына ұсынылатын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,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 қолданылатын салық салу режимі туралы хабарламада (бұл жағдайда ЗТ мемлекеттік тіркеу күні </w:t>
      </w:r>
      <w:r w:rsidR="00180FCA" w:rsidRPr="00B4741C">
        <w:rPr>
          <w:rFonts w:ascii="Times New Roman" w:hAnsi="Times New Roman"/>
          <w:sz w:val="23"/>
          <w:szCs w:val="23"/>
          <w:lang w:val="kk-KZ" w:eastAsia="ru-RU"/>
        </w:rPr>
        <w:t>режимнің қолданылуы бастал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>ғ</w:t>
      </w:r>
      <w:r w:rsidR="00180FCA" w:rsidRPr="00B4741C">
        <w:rPr>
          <w:rFonts w:ascii="Times New Roman" w:hAnsi="Times New Roman"/>
          <w:sz w:val="23"/>
          <w:szCs w:val="23"/>
          <w:lang w:val="kk-KZ" w:eastAsia="ru-RU"/>
        </w:rPr>
        <w:t xml:space="preserve">ан күн </w:t>
      </w:r>
      <w:r w:rsidRPr="00B4741C">
        <w:rPr>
          <w:rFonts w:ascii="Times New Roman" w:hAnsi="Times New Roman"/>
          <w:sz w:val="23"/>
          <w:szCs w:val="23"/>
          <w:lang w:val="kk-KZ" w:eastAsia="ru-RU"/>
        </w:rPr>
        <w:t>болып табылады).</w:t>
      </w:r>
      <w:r w:rsidR="00180FCA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</w:p>
    <w:p w:rsidR="00987F55" w:rsidRPr="00B4741C" w:rsidRDefault="00295309" w:rsidP="00987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       </w:t>
      </w:r>
      <w:r w:rsidR="00180FCA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>Жаңадан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</w:t>
      </w:r>
      <w:r w:rsidR="00180FCA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құрылған 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>ДК-н</w:t>
      </w:r>
      <w:r w:rsidR="00180FCA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і қоспағанда, 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>о</w:t>
      </w:r>
      <w:r w:rsidR="00987F55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>ңайлатылған декларация негізінде басқа режимдерден АСР-ге ауысқан кезде салық төлеушілер орналасқан жері бойынша салық органына қолданы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>л</w:t>
      </w:r>
      <w:r w:rsidR="00987F55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>а</w:t>
      </w:r>
      <w:r w:rsidR="00180FCA">
        <w:rPr>
          <w:rFonts w:ascii="Times New Roman" w:eastAsia="Times New Roman" w:hAnsi="Times New Roman"/>
          <w:sz w:val="23"/>
          <w:szCs w:val="23"/>
          <w:lang w:val="kk-KZ" w:eastAsia="ru-RU"/>
        </w:rPr>
        <w:t>тын</w:t>
      </w:r>
      <w:r w:rsidR="00987F55"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салық режимі туралы хабарлама ұсынады.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Салық төлеушілер қолдану шарттарына сәйкес келген 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 xml:space="preserve">кезде – 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салық салудың жалпыға бірдей белгіленген тәрті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бінен,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патент негізінде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гі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АСР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-дан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немесе шаруа немесе фермер қожалықтары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на арналған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АСР-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д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>а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>н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 xml:space="preserve"> </w:t>
      </w:r>
      <w:r w:rsidR="002C5629" w:rsidRPr="002C5629">
        <w:rPr>
          <w:rFonts w:ascii="Times New Roman" w:hAnsi="Times New Roman"/>
          <w:sz w:val="23"/>
          <w:szCs w:val="23"/>
          <w:lang w:val="kk-KZ" w:eastAsia="ru-RU"/>
        </w:rPr>
        <w:t xml:space="preserve">оңайлатылған декларация негізіндегі АСР-ға, </w:t>
      </w:r>
      <w:r w:rsidRPr="002C5629">
        <w:rPr>
          <w:rFonts w:ascii="Times New Roman" w:hAnsi="Times New Roman"/>
          <w:sz w:val="23"/>
          <w:szCs w:val="23"/>
          <w:lang w:val="kk-KZ" w:eastAsia="ru-RU"/>
        </w:rPr>
        <w:t>көшуге құқылы.</w:t>
      </w:r>
    </w:p>
    <w:p w:rsidR="0051281D" w:rsidRPr="002E322B" w:rsidRDefault="0051281D" w:rsidP="002E322B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</w:pPr>
      <w:r w:rsidRPr="002E322B">
        <w:rPr>
          <w:rFonts w:ascii="Times New Roman" w:hAnsi="Times New Roman"/>
          <w:b/>
          <w:color w:val="FF0000"/>
          <w:kern w:val="24"/>
          <w:sz w:val="28"/>
          <w:szCs w:val="28"/>
          <w:lang w:val="kk-KZ"/>
        </w:rPr>
        <w:t>Оңайлатылған декларация</w:t>
      </w:r>
    </w:p>
    <w:p w:rsidR="00B4741C" w:rsidRPr="002E322B" w:rsidRDefault="0080306F" w:rsidP="002E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</w:pPr>
      <w:r w:rsidRPr="002E322B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Н</w:t>
      </w:r>
      <w:r w:rsidR="0051281D" w:rsidRPr="002E322B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егізінде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 xml:space="preserve"> қандай</w:t>
      </w:r>
      <w:r w:rsidR="0051281D" w:rsidRPr="002E322B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 xml:space="preserve"> с</w:t>
      </w:r>
      <w:r w:rsidR="00B4741C" w:rsidRPr="002E322B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алықт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ар және қалай есептеледі?</w:t>
      </w:r>
    </w:p>
    <w:p w:rsidR="00B4741C" w:rsidRPr="0051281D" w:rsidRDefault="008E7977" w:rsidP="00B4741C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Салық кезеңінде алынған табыс сомасы айқындалады. 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Мұндай табыстың сомасына 3% мөлшеріндегі мөлшерлеме қолданылады (есептелген соманың ½ бөлігі - ЖТС (КТС), ½ бөлігі - әлеуметтік аударымдар сомасы 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lastRenderedPageBreak/>
        <w:t>шегеріле отырып төленуге жататын әлеуметт</w:t>
      </w:r>
      <w:r w:rsidR="00824593"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ік салық). </w:t>
      </w:r>
    </w:p>
    <w:p w:rsidR="008E7977" w:rsidRPr="0051281D" w:rsidRDefault="00824593" w:rsidP="00B4741C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>Әлеуметтік төлемдер «М</w:t>
      </w:r>
      <w:r w:rsidR="008E7977" w:rsidRPr="0051281D">
        <w:rPr>
          <w:rFonts w:ascii="Times New Roman" w:hAnsi="Times New Roman"/>
          <w:bCs/>
          <w:sz w:val="23"/>
          <w:szCs w:val="23"/>
          <w:lang w:val="kk-KZ" w:eastAsia="ru-RU"/>
        </w:rPr>
        <w:t>індет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ті әлеуметтік сақтандыру туралы» </w:t>
      </w:r>
      <w:r w:rsidR="008E7977" w:rsidRPr="0051281D">
        <w:rPr>
          <w:rFonts w:ascii="Times New Roman" w:hAnsi="Times New Roman"/>
          <w:bCs/>
          <w:sz w:val="23"/>
          <w:szCs w:val="23"/>
          <w:lang w:val="kk-KZ" w:eastAsia="ru-RU"/>
        </w:rPr>
        <w:t>ҚР Заңына сәйкес есептеледі.</w:t>
      </w:r>
    </w:p>
    <w:p w:rsidR="008E7977" w:rsidRPr="0051281D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Әлеуметтік аударымдар сомасы </w:t>
      </w:r>
      <w:r w:rsidR="00046433">
        <w:rPr>
          <w:rFonts w:ascii="Times New Roman" w:hAnsi="Times New Roman"/>
          <w:bCs/>
          <w:sz w:val="23"/>
          <w:szCs w:val="23"/>
          <w:lang w:val="kk-KZ" w:eastAsia="ru-RU"/>
        </w:rPr>
        <w:t>ә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>леуметтік салық сомасынан асып кеткен кезде әлеуметтік салық сомасы нөлге тең деп есептеледі.</w:t>
      </w:r>
    </w:p>
    <w:p w:rsidR="008E7977" w:rsidRPr="0051281D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Егер есепті кезеңнің қорытындылары бойынша жұмыскерлердің орташа айлық жалақысы </w:t>
      </w:r>
      <w:r w:rsidR="00046433">
        <w:rPr>
          <w:rFonts w:ascii="Times New Roman" w:hAnsi="Times New Roman"/>
          <w:bCs/>
          <w:sz w:val="23"/>
          <w:szCs w:val="23"/>
          <w:lang w:val="kk-KZ" w:eastAsia="ru-RU"/>
        </w:rPr>
        <w:t>Д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 xml:space="preserve">К-да кемінде 23 еселенген, ЗТ-да кемінде 29 еселенген айлық есептік көрсеткіш (АЕК) мөлшерін құраса, салықтардың есептелген сомалары жұмыскерлердің орташа тізімдік санын негізге ала отырып, әрбір </w:t>
      </w:r>
      <w:r w:rsidR="00046433">
        <w:rPr>
          <w:rFonts w:ascii="Times New Roman" w:hAnsi="Times New Roman"/>
          <w:bCs/>
          <w:sz w:val="23"/>
          <w:szCs w:val="23"/>
          <w:lang w:val="kk-KZ" w:eastAsia="ru-RU"/>
        </w:rPr>
        <w:t>жұмыс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>кер үшін салық сомасының 1,5%-ы мөлшеріндегі сомаға азайту жағына түзетуге жатады.</w:t>
      </w:r>
    </w:p>
    <w:p w:rsidR="00987F55" w:rsidRPr="00B4741C" w:rsidRDefault="00987F55" w:rsidP="004A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       Салық төлеуші ​​белгіленген талаптарға сәйкес үш компонентті интеграцияланған жүйені 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(ҮИЖ) </w:t>
      </w:r>
      <w:r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орнатқан күнтізбелік жылдың екінші жартыжылдығы үшін оңайлатылған декларацияда есептелген ЖТС сомасы осы салық төлеушінің 60 000 теңгеге төмендеуі </w:t>
      </w:r>
      <w:r w:rsidR="00046433">
        <w:rPr>
          <w:rFonts w:ascii="Times New Roman" w:eastAsia="Times New Roman" w:hAnsi="Times New Roman"/>
          <w:sz w:val="23"/>
          <w:szCs w:val="23"/>
          <w:lang w:val="kk-KZ" w:eastAsia="ru-RU"/>
        </w:rPr>
        <w:t>жағына</w:t>
      </w:r>
      <w:r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түзетуге жатады, бірақ осындай күнтізбелік жылдың екі </w:t>
      </w:r>
      <w:r w:rsidR="00046433">
        <w:rPr>
          <w:rFonts w:ascii="Times New Roman" w:eastAsia="Times New Roman" w:hAnsi="Times New Roman"/>
          <w:sz w:val="23"/>
          <w:szCs w:val="23"/>
          <w:lang w:val="kk-KZ" w:eastAsia="ru-RU"/>
        </w:rPr>
        <w:t>жартыжылдығы</w:t>
      </w:r>
      <w:r w:rsidRPr="00B4741C">
        <w:rPr>
          <w:rFonts w:ascii="Times New Roman" w:eastAsia="Times New Roman" w:hAnsi="Times New Roman"/>
          <w:sz w:val="23"/>
          <w:szCs w:val="23"/>
          <w:lang w:val="kk-KZ" w:eastAsia="ru-RU"/>
        </w:rPr>
        <w:t xml:space="preserve"> үшін есептелген салық сомасының 50%-нан аспайды.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>Салықтар мен әлеуметтік төлемдердің есептелген сомалары шағын бизнес субъектілері үшін оңайлатылған декларацияда (бұдан әрі</w:t>
      </w:r>
      <w:r w:rsidR="00046433">
        <w:rPr>
          <w:rFonts w:ascii="Times New Roman" w:hAnsi="Times New Roman"/>
          <w:bCs/>
          <w:sz w:val="23"/>
          <w:szCs w:val="23"/>
          <w:lang w:val="kk-KZ" w:eastAsia="ru-RU"/>
        </w:rPr>
        <w:t xml:space="preserve"> – 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>Декларация) көрсетіледі.</w:t>
      </w:r>
    </w:p>
    <w:p w:rsidR="008E7977" w:rsidRPr="00B4741C" w:rsidRDefault="008E7977" w:rsidP="00B4741C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Есепті салық кезеңі үшін Декларация (910.00) салық төлеушінің орналасқан жері бойынша </w:t>
      </w:r>
      <w:r w:rsidR="001D057E">
        <w:rPr>
          <w:rFonts w:ascii="Times New Roman" w:hAnsi="Times New Roman"/>
          <w:bCs/>
          <w:sz w:val="23"/>
          <w:szCs w:val="23"/>
          <w:lang w:val="kk-KZ" w:eastAsia="ru-RU"/>
        </w:rPr>
        <w:t>м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емлекеттік кірістер органына 15 тамыздан және 15 ақпаннан кешіктірілмей табыс етіледі. </w:t>
      </w:r>
      <w:r w:rsidR="0051281D">
        <w:rPr>
          <w:rFonts w:ascii="Times New Roman" w:hAnsi="Times New Roman"/>
          <w:bCs/>
          <w:sz w:val="23"/>
          <w:szCs w:val="23"/>
          <w:lang w:val="kk-KZ" w:eastAsia="ru-RU"/>
        </w:rPr>
        <w:t>С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алық кезеңі </w:t>
      </w:r>
      <w:r w:rsidR="0051281D">
        <w:rPr>
          <w:rFonts w:ascii="Times New Roman" w:hAnsi="Times New Roman"/>
          <w:bCs/>
          <w:sz w:val="23"/>
          <w:szCs w:val="23"/>
          <w:lang w:val="kk-KZ" w:eastAsia="ru-RU"/>
        </w:rPr>
        <w:t>ж</w:t>
      </w:r>
      <w:r w:rsidR="0051281D" w:rsidRPr="00B4741C">
        <w:rPr>
          <w:rFonts w:ascii="Times New Roman" w:hAnsi="Times New Roman"/>
          <w:bCs/>
          <w:sz w:val="23"/>
          <w:szCs w:val="23"/>
          <w:lang w:val="kk-KZ" w:eastAsia="ru-RU"/>
        </w:rPr>
        <w:t xml:space="preserve">артыжылдық </w:t>
      </w:r>
      <w:r w:rsidRPr="00B4741C">
        <w:rPr>
          <w:rFonts w:ascii="Times New Roman" w:hAnsi="Times New Roman"/>
          <w:bCs/>
          <w:sz w:val="23"/>
          <w:szCs w:val="23"/>
          <w:lang w:val="kk-KZ" w:eastAsia="ru-RU"/>
        </w:rPr>
        <w:t>болып табылады.</w:t>
      </w:r>
    </w:p>
    <w:p w:rsidR="00B4741C" w:rsidRPr="00B4741C" w:rsidRDefault="0051281D" w:rsidP="00B4741C">
      <w:pPr>
        <w:pStyle w:val="HTML"/>
        <w:jc w:val="both"/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        Декларация</w:t>
      </w:r>
      <w:r w:rsidR="001D057E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>ны</w:t>
      </w:r>
      <w:r w:rsidR="00B4741C" w:rsidRPr="00B4741C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>:</w:t>
      </w:r>
    </w:p>
    <w:p w:rsidR="00B4741C" w:rsidRPr="00B4741C" w:rsidRDefault="0051281D" w:rsidP="00B4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lastRenderedPageBreak/>
        <w:t xml:space="preserve">        </w:t>
      </w:r>
      <w:r w:rsidR="00B4741C" w:rsidRPr="00B4741C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>- «Салық төлеушілер кабинеті» веб-қосымшасы, «Электрондық үкімет» веб-порталы арқылы электронды түрде;</w:t>
      </w:r>
    </w:p>
    <w:p w:rsidR="008577E6" w:rsidRPr="00B4741C" w:rsidRDefault="0051281D" w:rsidP="0085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</w:pPr>
      <w:r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        </w:t>
      </w:r>
      <w:r w:rsidR="00B4741C" w:rsidRPr="00B4741C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- </w:t>
      </w:r>
      <w:r w:rsidR="008577E6">
        <w:rPr>
          <w:rFonts w:ascii="Times New Roman" w:eastAsia="Times New Roman" w:hAnsi="Times New Roman"/>
          <w:color w:val="202124"/>
          <w:sz w:val="23"/>
          <w:szCs w:val="23"/>
          <w:lang w:val="kk-KZ" w:eastAsia="ru-RU"/>
        </w:rPr>
        <w:t xml:space="preserve">  </w:t>
      </w:r>
      <w:r w:rsidR="008577E6" w:rsidRPr="008577E6">
        <w:rPr>
          <w:rFonts w:ascii="Times New Roman" w:hAnsi="Times New Roman"/>
          <w:lang w:val="kk-KZ"/>
        </w:rPr>
        <w:t>келу тәртібімен - қағаз жеткізгіште, оның ішінде «Азаматтарға арналған үкімет» Мемлекеттік корпорациясы</w:t>
      </w:r>
      <w:r w:rsidR="008577E6" w:rsidRPr="00F91FB1">
        <w:rPr>
          <w:lang w:val="kk-KZ"/>
        </w:rPr>
        <w:t xml:space="preserve"> </w:t>
      </w:r>
      <w:r w:rsidR="008577E6" w:rsidRPr="00F91FB1">
        <w:rPr>
          <w:rFonts w:ascii="Times New Roman" w:eastAsia="Times New Roman" w:hAnsi="Times New Roman"/>
          <w:sz w:val="23"/>
          <w:szCs w:val="23"/>
          <w:lang w:val="kk-KZ" w:eastAsia="ru-RU"/>
        </w:rPr>
        <w:t>немесе тапсырыс поштасымен жеке ұсынуға болады.</w:t>
      </w:r>
    </w:p>
    <w:p w:rsidR="008E7977" w:rsidRPr="00EE7957" w:rsidRDefault="0051281D" w:rsidP="00857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>
        <w:rPr>
          <w:rFonts w:ascii="Times New Roman" w:hAnsi="Times New Roman"/>
          <w:bCs/>
          <w:sz w:val="23"/>
          <w:szCs w:val="23"/>
          <w:lang w:val="kk-KZ" w:eastAsia="ru-RU"/>
        </w:rPr>
        <w:t xml:space="preserve">       </w:t>
      </w:r>
      <w:r w:rsidR="008E7977" w:rsidRPr="00EE7957">
        <w:rPr>
          <w:rFonts w:ascii="Times New Roman" w:hAnsi="Times New Roman"/>
          <w:bCs/>
          <w:sz w:val="23"/>
          <w:szCs w:val="23"/>
          <w:lang w:val="kk-KZ" w:eastAsia="ru-RU"/>
        </w:rPr>
        <w:t>Оңайлатылған декларацияда көрсетілген ЖТС/КТС және әлеуметтік салықты бюджетке төлеу 25 ақпаннан және 25 тамыздан кешіктірілмей жүргізіледі.</w:t>
      </w:r>
    </w:p>
    <w:p w:rsidR="008E7977" w:rsidRPr="0051281D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3"/>
          <w:szCs w:val="23"/>
          <w:lang w:val="kk-KZ" w:eastAsia="ru-RU"/>
        </w:rPr>
      </w:pPr>
      <w:r w:rsidRPr="00EE7957">
        <w:rPr>
          <w:rFonts w:ascii="Times New Roman" w:hAnsi="Times New Roman"/>
          <w:bCs/>
          <w:sz w:val="23"/>
          <w:szCs w:val="23"/>
          <w:lang w:val="kk-KZ" w:eastAsia="ru-RU"/>
        </w:rPr>
        <w:t>Төлем көзінен салық салынатын ЖТС және әлеуметтік төлемдер</w:t>
      </w:r>
      <w:r w:rsidR="001D057E">
        <w:rPr>
          <w:rFonts w:ascii="Times New Roman" w:hAnsi="Times New Roman"/>
          <w:bCs/>
          <w:sz w:val="23"/>
          <w:szCs w:val="23"/>
          <w:lang w:val="kk-KZ" w:eastAsia="ru-RU"/>
        </w:rPr>
        <w:t>ді</w:t>
      </w:r>
      <w:r w:rsidRPr="00EE7957">
        <w:rPr>
          <w:rFonts w:ascii="Times New Roman" w:hAnsi="Times New Roman"/>
          <w:bCs/>
          <w:sz w:val="23"/>
          <w:szCs w:val="23"/>
          <w:lang w:val="kk-KZ" w:eastAsia="ru-RU"/>
        </w:rPr>
        <w:t xml:space="preserve"> </w:t>
      </w:r>
      <w:r w:rsidR="001D057E" w:rsidRPr="0051281D">
        <w:rPr>
          <w:rFonts w:ascii="Times New Roman" w:hAnsi="Times New Roman"/>
          <w:bCs/>
          <w:sz w:val="23"/>
          <w:szCs w:val="23"/>
          <w:lang w:val="kk-KZ" w:eastAsia="ru-RU"/>
        </w:rPr>
        <w:t>төле</w:t>
      </w:r>
      <w:r w:rsidR="001D057E">
        <w:rPr>
          <w:rFonts w:ascii="Times New Roman" w:hAnsi="Times New Roman"/>
          <w:bCs/>
          <w:sz w:val="23"/>
          <w:szCs w:val="23"/>
          <w:lang w:val="kk-KZ" w:eastAsia="ru-RU"/>
        </w:rPr>
        <w:t>у</w:t>
      </w:r>
      <w:r w:rsidR="001D057E" w:rsidRPr="00EE7957">
        <w:rPr>
          <w:rFonts w:ascii="Times New Roman" w:hAnsi="Times New Roman"/>
          <w:bCs/>
          <w:sz w:val="23"/>
          <w:szCs w:val="23"/>
          <w:lang w:val="kk-KZ" w:eastAsia="ru-RU"/>
        </w:rPr>
        <w:t xml:space="preserve"> </w:t>
      </w:r>
      <w:r w:rsidRPr="00EE7957">
        <w:rPr>
          <w:rFonts w:ascii="Times New Roman" w:hAnsi="Times New Roman"/>
          <w:bCs/>
          <w:sz w:val="23"/>
          <w:szCs w:val="23"/>
          <w:lang w:val="kk-KZ" w:eastAsia="ru-RU"/>
        </w:rPr>
        <w:t>ай сайын айдың 25-</w:t>
      </w:r>
      <w:r w:rsidR="001D057E">
        <w:rPr>
          <w:rFonts w:ascii="Times New Roman" w:hAnsi="Times New Roman"/>
          <w:bCs/>
          <w:sz w:val="23"/>
          <w:szCs w:val="23"/>
          <w:lang w:val="kk-KZ" w:eastAsia="ru-RU"/>
        </w:rPr>
        <w:t xml:space="preserve">і </w:t>
      </w:r>
      <w:r w:rsidRPr="00EE7957">
        <w:rPr>
          <w:rFonts w:ascii="Times New Roman" w:hAnsi="Times New Roman"/>
          <w:bCs/>
          <w:sz w:val="23"/>
          <w:szCs w:val="23"/>
          <w:lang w:val="kk-KZ" w:eastAsia="ru-RU"/>
        </w:rPr>
        <w:t>күнінен кешіктірілмей</w:t>
      </w:r>
      <w:r w:rsidRPr="00EE7957">
        <w:rPr>
          <w:rFonts w:ascii="Times New Roman" w:hAnsi="Times New Roman"/>
          <w:bCs/>
          <w:sz w:val="20"/>
          <w:szCs w:val="20"/>
          <w:lang w:val="kk-KZ" w:eastAsia="ru-RU"/>
        </w:rPr>
        <w:t xml:space="preserve"> </w:t>
      </w:r>
      <w:r w:rsidR="001D057E" w:rsidRPr="001D057E">
        <w:rPr>
          <w:rFonts w:ascii="Times New Roman" w:hAnsi="Times New Roman"/>
          <w:bCs/>
          <w:lang w:val="kk-KZ" w:eastAsia="ru-RU"/>
        </w:rPr>
        <w:t>жүргізіл</w:t>
      </w:r>
      <w:r w:rsidRPr="0051281D">
        <w:rPr>
          <w:rFonts w:ascii="Times New Roman" w:hAnsi="Times New Roman"/>
          <w:bCs/>
          <w:sz w:val="23"/>
          <w:szCs w:val="23"/>
          <w:lang w:val="kk-KZ" w:eastAsia="ru-RU"/>
        </w:rPr>
        <w:t>еді.</w:t>
      </w:r>
    </w:p>
    <w:p w:rsidR="008E7977" w:rsidRPr="00EE7957" w:rsidRDefault="008E7977" w:rsidP="008E7977">
      <w:pPr>
        <w:pStyle w:val="a7"/>
        <w:ind w:firstLine="426"/>
        <w:jc w:val="both"/>
        <w:rPr>
          <w:rFonts w:ascii="Times New Roman" w:hAnsi="Times New Roman"/>
          <w:bCs/>
          <w:sz w:val="20"/>
          <w:szCs w:val="20"/>
          <w:lang w:val="kk-KZ" w:eastAsia="ru-RU"/>
        </w:rPr>
      </w:pPr>
    </w:p>
    <w:p w:rsidR="003A2D60" w:rsidRDefault="004A2719" w:rsidP="003A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</w:pPr>
      <w:r w:rsidRPr="003A2D6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 xml:space="preserve">           </w:t>
      </w:r>
      <w:r w:rsidR="001E05DC" w:rsidRPr="003A2D6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3)</w:t>
      </w:r>
      <w:r w:rsidR="001E05DC" w:rsidRPr="003A2D60">
        <w:rPr>
          <w:rFonts w:ascii="Times New Roman" w:eastAsia="Times New Roman" w:hAnsi="Times New Roman"/>
          <w:b/>
          <w:color w:val="FF0000"/>
          <w:sz w:val="20"/>
          <w:szCs w:val="20"/>
          <w:lang w:val="kk-KZ" w:eastAsia="ru-RU"/>
        </w:rPr>
        <w:t xml:space="preserve"> </w:t>
      </w:r>
      <w:r w:rsidR="00987F55" w:rsidRPr="003A2D6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Оңайлатылған декларация негіз</w:t>
      </w:r>
      <w:r w:rsidR="00D44037" w:rsidRPr="003A2D6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ін</w:t>
      </w:r>
      <w:r w:rsidR="00987F55" w:rsidRPr="003A2D6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де</w:t>
      </w:r>
      <w:r w:rsidR="00D44037" w:rsidRPr="003A2D6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гі</w:t>
      </w:r>
      <w:r w:rsidR="003A2D6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 xml:space="preserve"> АСР-ді кімнің қолдануға мүмкіндігі бар? </w:t>
      </w:r>
    </w:p>
    <w:p w:rsidR="00987F55" w:rsidRPr="002237B1" w:rsidRDefault="002237B1" w:rsidP="0022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2237B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Оңайлатылған декларация негізіндегі АСР-ді </w:t>
      </w:r>
      <w:r w:rsidR="00D44037" w:rsidRPr="002237B1">
        <w:rPr>
          <w:rFonts w:ascii="Times New Roman" w:eastAsia="Times New Roman" w:hAnsi="Times New Roman"/>
          <w:sz w:val="24"/>
          <w:szCs w:val="24"/>
          <w:lang w:val="kk-KZ" w:eastAsia="ru-RU"/>
        </w:rPr>
        <w:t>мынадай</w:t>
      </w:r>
      <w:r w:rsidR="00987F55" w:rsidRPr="002237B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шарттарға сәйкес келетін </w:t>
      </w:r>
      <w:r w:rsidR="00D44037" w:rsidRPr="002237B1">
        <w:rPr>
          <w:rFonts w:ascii="Times New Roman" w:eastAsia="Times New Roman" w:hAnsi="Times New Roman"/>
          <w:sz w:val="24"/>
          <w:szCs w:val="24"/>
          <w:lang w:val="kk-KZ" w:eastAsia="ru-RU"/>
        </w:rPr>
        <w:t>Д</w:t>
      </w:r>
      <w:r w:rsidR="00987F55" w:rsidRPr="002237B1">
        <w:rPr>
          <w:rFonts w:ascii="Times New Roman" w:eastAsia="Times New Roman" w:hAnsi="Times New Roman"/>
          <w:sz w:val="24"/>
          <w:szCs w:val="24"/>
          <w:lang w:val="kk-KZ" w:eastAsia="ru-RU"/>
        </w:rPr>
        <w:t>К мен ЗТ қолданады:</w:t>
      </w:r>
    </w:p>
    <w:p w:rsidR="008E7977" w:rsidRPr="00B4741C" w:rsidRDefault="00420ABA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- 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 xml:space="preserve">салық кезеңінде 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жұмыс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>керлердің орташа тізімдік саны 30 адамнан аспай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т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>ы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н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>;</w:t>
      </w:r>
    </w:p>
    <w:p w:rsidR="008E7977" w:rsidRDefault="00420ABA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  <w:r w:rsidRPr="00B4741C">
        <w:rPr>
          <w:rFonts w:ascii="Times New Roman" w:hAnsi="Times New Roman"/>
          <w:sz w:val="23"/>
          <w:szCs w:val="23"/>
          <w:lang w:val="kk-KZ" w:eastAsia="ru-RU"/>
        </w:rPr>
        <w:t xml:space="preserve">- 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>салық кезеңі ішіндегі табыс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ы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 xml:space="preserve"> тиісті қаржы жылының 1 қаңтарына белгіленген АЕК-тің 24 038 еселенген мөлшерінен аспайды. Бұл ретте табыстарға республикалық бюджет туралы заңда белгіленген және тиісті қаржы жылының 1 қаңтарына қолданыста болатын АЕК-тің 70 048 еселенген мөлшері шегіндегі, </w:t>
      </w:r>
      <w:r w:rsidR="00923688">
        <w:rPr>
          <w:rFonts w:ascii="Times New Roman" w:hAnsi="Times New Roman"/>
          <w:sz w:val="23"/>
          <w:szCs w:val="23"/>
          <w:lang w:val="kk-KZ" w:eastAsia="ru-RU"/>
        </w:rPr>
        <w:t>Д</w:t>
      </w:r>
      <w:r w:rsidR="009053DC">
        <w:rPr>
          <w:rFonts w:ascii="Times New Roman" w:hAnsi="Times New Roman"/>
          <w:sz w:val="23"/>
          <w:szCs w:val="23"/>
          <w:lang w:val="kk-KZ" w:eastAsia="ru-RU"/>
        </w:rPr>
        <w:t>К</w:t>
      </w:r>
      <w:r w:rsidR="008E7977" w:rsidRPr="00B4741C">
        <w:rPr>
          <w:rFonts w:ascii="Times New Roman" w:hAnsi="Times New Roman"/>
          <w:sz w:val="23"/>
          <w:szCs w:val="23"/>
          <w:lang w:val="kk-KZ" w:eastAsia="ru-RU"/>
        </w:rPr>
        <w:t xml:space="preserve"> ҮИЖ-ді міндетті түрде қолдана отырып (қолма-қол ақшасыз төлемдерді қабылдау үшін жүйе (құрылғы) арқылы, мысалы, POS-терминалды пайдалану арқылы) қолма-қол ақшасыз есеп айырысу арқылы алған табыстар енгізілмейді.</w:t>
      </w:r>
    </w:p>
    <w:p w:rsidR="00823BF9" w:rsidRPr="00B4741C" w:rsidRDefault="00823BF9" w:rsidP="008E7977">
      <w:pPr>
        <w:pStyle w:val="a7"/>
        <w:ind w:firstLine="426"/>
        <w:jc w:val="both"/>
        <w:rPr>
          <w:rFonts w:ascii="Times New Roman" w:hAnsi="Times New Roman"/>
          <w:sz w:val="23"/>
          <w:szCs w:val="23"/>
          <w:lang w:val="kk-KZ" w:eastAsia="ru-RU"/>
        </w:rPr>
      </w:pPr>
    </w:p>
    <w:p w:rsidR="008E7977" w:rsidRPr="00622754" w:rsidRDefault="008E7977" w:rsidP="008E7977">
      <w:pPr>
        <w:pStyle w:val="a7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  <w:lang w:val="kk-KZ" w:eastAsia="ru-RU"/>
        </w:rPr>
      </w:pPr>
      <w:r w:rsidRPr="00622754">
        <w:rPr>
          <w:rFonts w:ascii="Times New Roman" w:hAnsi="Times New Roman"/>
          <w:b/>
          <w:bCs/>
          <w:iCs/>
          <w:sz w:val="28"/>
          <w:szCs w:val="28"/>
          <w:lang w:val="kk-KZ" w:eastAsia="ru-RU"/>
        </w:rPr>
        <w:t>АСР қолдануға құқығы жоқ: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lastRenderedPageBreak/>
        <w:t>1) құрылымдық бөлімшелері бар ЗТ;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2) заңды тұлғалардың құрылымдық бөлімшелері;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 xml:space="preserve">3) өзге де оқшауланған құрылымдық бөлімшелері және (немесе) әртүрлі елді мекендерде </w:t>
      </w:r>
      <w:r w:rsidR="00354DE9" w:rsidRPr="00354DE9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c</w:t>
      </w: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алық салу объектілері бар, мүлікті жалға беруден басқа қызметті жүзеге асыратын салық төлеушілер;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4) басқа ЗТ-ның қатысу үлесі 25 пайыздан асатын ЗТ;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5) құрылтайшысы немесе қатысушысы АСР немесе салық салу ерекшеліктерін қолданатын басқа ЗТ құрылтайшысы немесе қатысушысы болып табылатын ЗТ;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6) коммерциялық емес ұйымдар;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 xml:space="preserve">7) </w:t>
      </w:r>
      <w:r w:rsidR="000B4780" w:rsidRPr="005526D6">
        <w:rPr>
          <w:rFonts w:ascii="Times New Roman" w:hAnsi="Times New Roman"/>
          <w:i/>
          <w:sz w:val="20"/>
          <w:szCs w:val="20"/>
          <w:lang w:val="kk-KZ"/>
        </w:rPr>
        <w:t>ойын бизнесi салығы</w:t>
      </w:r>
      <w:r w:rsidR="00354DE9" w:rsidRPr="00354DE9">
        <w:rPr>
          <w:rFonts w:ascii="Times New Roman" w:hAnsi="Times New Roman"/>
          <w:i/>
          <w:sz w:val="20"/>
          <w:szCs w:val="20"/>
          <w:lang w:val="kk-KZ"/>
        </w:rPr>
        <w:t>y</w:t>
      </w: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 xml:space="preserve"> төлеушілер;</w:t>
      </w:r>
    </w:p>
    <w:p w:rsidR="008E7977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8) агенттік шарттар (келісімдер) негізінде қызмет көрсететін салық төлеушілер.</w:t>
      </w:r>
    </w:p>
    <w:p w:rsidR="00823BF9" w:rsidRPr="00B4741C" w:rsidRDefault="00823BF9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</w:p>
    <w:p w:rsidR="009F18D0" w:rsidRPr="009F18D0" w:rsidRDefault="009F18D0" w:rsidP="009F1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</w:pPr>
      <w:r w:rsidRPr="009F18D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 xml:space="preserve">4) Қандай </w:t>
      </w:r>
      <w:r w:rsidRPr="009F18D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қызмет түрлеріне АСР қолданылмайды</w:t>
      </w:r>
      <w:r w:rsidRPr="009F18D0">
        <w:rPr>
          <w:rFonts w:ascii="Times New Roman" w:eastAsia="Times New Roman" w:hAnsi="Times New Roman"/>
          <w:b/>
          <w:color w:val="FF0000"/>
          <w:sz w:val="28"/>
          <w:szCs w:val="28"/>
          <w:lang w:val="kk-KZ" w:eastAsia="ru-RU"/>
        </w:rPr>
        <w:t>?</w:t>
      </w:r>
    </w:p>
    <w:p w:rsidR="00987F55" w:rsidRPr="009F18D0" w:rsidRDefault="000B4780" w:rsidP="00987F5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9F18D0">
        <w:rPr>
          <w:rFonts w:ascii="Times New Roman" w:eastAsia="Times New Roman" w:hAnsi="Times New Roman"/>
          <w:sz w:val="24"/>
          <w:szCs w:val="24"/>
          <w:lang w:val="kk-KZ" w:eastAsia="ru-RU"/>
        </w:rPr>
        <w:t>К</w:t>
      </w:r>
      <w:r w:rsidR="00987F55" w:rsidRPr="009F18D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елесі қызмет түрлеріне </w:t>
      </w:r>
      <w:r w:rsidRPr="009F18D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АСР </w:t>
      </w:r>
      <w:r w:rsidR="00987F55" w:rsidRPr="009F18D0">
        <w:rPr>
          <w:rFonts w:ascii="Times New Roman" w:eastAsia="Times New Roman" w:hAnsi="Times New Roman"/>
          <w:sz w:val="24"/>
          <w:szCs w:val="24"/>
          <w:lang w:val="kk-KZ" w:eastAsia="ru-RU"/>
        </w:rPr>
        <w:t>қолданылмайды: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акцизделетін тауарларды өндіру;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акцизделетін тауарларды сақтау және көтерме саудада өткізу;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мұнай өнімдерінің жекелеген түрлерін - бензинді, дизель отынын және мазутты өткізу;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лотерея өткізу;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жер қойнауын пайдалануға;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шыны ыдысты жинау және қабылдау;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түсті және қара металл сынықтары мен қалдықтарын жинау (дайындау), сақтау, қайта өңдеу және өткізу;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консультациялық қызметтер;</w:t>
      </w:r>
    </w:p>
    <w:p w:rsidR="008E7977" w:rsidRPr="00B4741C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бухгалтерлік есеп немесе аудит саласындағы қызмет;</w:t>
      </w:r>
    </w:p>
    <w:p w:rsidR="008E7977" w:rsidRPr="000B4780" w:rsidRDefault="000B4780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0B4780">
        <w:rPr>
          <w:rFonts w:ascii="Times New Roman" w:hAnsi="Times New Roman"/>
          <w:i/>
          <w:sz w:val="20"/>
          <w:szCs w:val="20"/>
          <w:lang w:val="kk-KZ"/>
        </w:rPr>
        <w:t>сақтандыру брокері мен сақтандыру агентінің қаржы, сақтандыру қызметін және делдалдық қызмет</w:t>
      </w:r>
      <w:r w:rsidR="008E7977" w:rsidRPr="000B4780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;</w:t>
      </w:r>
    </w:p>
    <w:p w:rsidR="006070F8" w:rsidRPr="006070F8" w:rsidRDefault="000B4780" w:rsidP="006070F8">
      <w:pPr>
        <w:pStyle w:val="a5"/>
        <w:rPr>
          <w:color w:val="auto"/>
          <w:kern w:val="0"/>
          <w:lang w:val="kk-KZ" w:eastAsia="ru-RU"/>
        </w:rPr>
      </w:pPr>
      <w:r>
        <w:rPr>
          <w:bCs/>
          <w:i/>
          <w:iCs/>
          <w:sz w:val="20"/>
          <w:szCs w:val="20"/>
          <w:lang w:val="kk-KZ" w:eastAsia="ru-RU"/>
        </w:rPr>
        <w:t>қ</w:t>
      </w:r>
      <w:r w:rsidR="008E7977" w:rsidRPr="00B4741C">
        <w:rPr>
          <w:bCs/>
          <w:i/>
          <w:iCs/>
          <w:sz w:val="20"/>
          <w:szCs w:val="20"/>
          <w:lang w:val="kk-KZ" w:eastAsia="ru-RU"/>
        </w:rPr>
        <w:t xml:space="preserve">ұқық, әділет және сот төрелігі саласындағы қызмет; </w:t>
      </w:r>
      <w:r w:rsidR="006070F8" w:rsidRPr="006070F8">
        <w:rPr>
          <w:i/>
          <w:color w:val="auto"/>
          <w:kern w:val="0"/>
          <w:sz w:val="20"/>
          <w:szCs w:val="20"/>
          <w:lang w:val="kk-KZ" w:eastAsia="ru-RU"/>
        </w:rPr>
        <w:t>сауда базарын жалға алуды және пайдалануды;</w:t>
      </w:r>
    </w:p>
    <w:p w:rsidR="006070F8" w:rsidRPr="00DD5931" w:rsidRDefault="006070F8" w:rsidP="00823BF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kk-KZ" w:eastAsia="ru-RU"/>
        </w:rPr>
      </w:pPr>
      <w:r w:rsidRPr="006070F8">
        <w:rPr>
          <w:rFonts w:ascii="Times New Roman" w:eastAsia="Times New Roman" w:hAnsi="Times New Roman"/>
          <w:i/>
          <w:color w:val="FF0000"/>
          <w:sz w:val="18"/>
          <w:szCs w:val="18"/>
          <w:lang w:val="kk-KZ" w:eastAsia="ru-RU"/>
        </w:rPr>
        <w:t>     </w:t>
      </w:r>
      <w:r w:rsidRPr="006070F8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 Қазақстан Республикасының сауда қызметін реттеу туралы заңнамасына сәйкес сауда базарларына, 1, 2 және </w:t>
      </w:r>
      <w:r w:rsidRPr="006070F8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lastRenderedPageBreak/>
        <w:t>3-санаттағы стационарлық сауда объектілеріне жататын сауда объектілерін, сондай-ақ олардың аумағындағы сауда орындарын, сауда объектілерін және қоғамдық тамақтану объектілерін қосалқы жалға беруді (</w:t>
      </w:r>
      <w:r w:rsidRPr="00DD5931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01.01.2024 бастап қолданысқа </w:t>
      </w:r>
      <w:r w:rsidRPr="00DD5931">
        <w:rPr>
          <w:rFonts w:ascii="Times New Roman" w:eastAsia="Times New Roman" w:hAnsi="Times New Roman"/>
          <w:i/>
          <w:sz w:val="18"/>
          <w:szCs w:val="18"/>
          <w:lang w:eastAsia="ru-RU"/>
        </w:rPr>
        <w:fldChar w:fldCharType="begin"/>
      </w:r>
      <w:r w:rsidRPr="00DD5931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instrText xml:space="preserve"> HYPERLINK "http://10.61.42.188/kaz/docs/Z2300000196" \l "z42" </w:instrText>
      </w:r>
      <w:r w:rsidRPr="00DD5931">
        <w:rPr>
          <w:rFonts w:ascii="Times New Roman" w:eastAsia="Times New Roman" w:hAnsi="Times New Roman"/>
          <w:i/>
          <w:sz w:val="18"/>
          <w:szCs w:val="18"/>
          <w:lang w:eastAsia="ru-RU"/>
        </w:rPr>
        <w:fldChar w:fldCharType="separate"/>
      </w:r>
      <w:r w:rsidRPr="00DD5931">
        <w:rPr>
          <w:rFonts w:ascii="Times New Roman" w:eastAsia="Times New Roman" w:hAnsi="Times New Roman"/>
          <w:i/>
          <w:sz w:val="18"/>
          <w:szCs w:val="18"/>
          <w:u w:val="single"/>
          <w:lang w:val="kk-KZ" w:eastAsia="ru-RU"/>
        </w:rPr>
        <w:t>енгізіледі</w:t>
      </w:r>
      <w:r w:rsidRPr="00DD5931">
        <w:rPr>
          <w:rFonts w:ascii="Times New Roman" w:eastAsia="Times New Roman" w:hAnsi="Times New Roman"/>
          <w:i/>
          <w:sz w:val="18"/>
          <w:szCs w:val="18"/>
          <w:lang w:eastAsia="ru-RU"/>
        </w:rPr>
        <w:fldChar w:fldCharType="end"/>
      </w:r>
      <w:r w:rsidRPr="00DD5931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); </w:t>
      </w:r>
    </w:p>
    <w:p w:rsidR="000B4780" w:rsidRDefault="006070F8" w:rsidP="00823B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6070F8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     екі және одан көп салық төлеушілердің бір қонақүйдің немесе қонақүй қызметтері көрсетілетін жеке тұрған тұрғын емес ғимараттың аумағында осындай қызметтерді көрсету саласындағы қызметін;</w:t>
      </w:r>
    </w:p>
    <w:p w:rsidR="008E7977" w:rsidRDefault="008E7977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  <w:r w:rsidRPr="00B4741C"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  <w:t>қаржы лизингі шеңберіндегі қызмет.</w:t>
      </w:r>
    </w:p>
    <w:p w:rsidR="00823BF9" w:rsidRDefault="00823BF9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</w:p>
    <w:p w:rsidR="00B4741C" w:rsidRPr="00674260" w:rsidRDefault="00B4741C" w:rsidP="008E7977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0"/>
          <w:szCs w:val="20"/>
          <w:lang w:val="kk-KZ" w:eastAsia="ru-RU"/>
        </w:rPr>
      </w:pPr>
    </w:p>
    <w:p w:rsidR="00EE0861" w:rsidRPr="00823BF9" w:rsidRDefault="00EE0861" w:rsidP="00823BF9">
      <w:pPr>
        <w:pStyle w:val="a7"/>
        <w:rPr>
          <w:i/>
          <w:color w:val="1F497D"/>
          <w:sz w:val="20"/>
          <w:szCs w:val="20"/>
          <w:lang w:val="kk-KZ"/>
        </w:rPr>
      </w:pPr>
      <w:r w:rsidRPr="00823BF9">
        <w:rPr>
          <w:b/>
          <w:i/>
          <w:color w:val="1F497D"/>
          <w:sz w:val="20"/>
          <w:szCs w:val="20"/>
          <w:lang w:val="kk-KZ"/>
        </w:rPr>
        <w:t xml:space="preserve">1414 - </w:t>
      </w:r>
      <w:r w:rsidR="00823BF9" w:rsidRPr="00823BF9">
        <w:rPr>
          <w:b/>
          <w:i/>
          <w:color w:val="1F497D"/>
          <w:sz w:val="20"/>
          <w:szCs w:val="20"/>
          <w:lang w:val="kk-KZ"/>
        </w:rPr>
        <w:t>Мемлекетт</w:t>
      </w:r>
      <w:r w:rsidR="00823BF9">
        <w:rPr>
          <w:b/>
          <w:i/>
          <w:color w:val="1F497D"/>
          <w:sz w:val="20"/>
          <w:szCs w:val="20"/>
          <w:lang w:val="kk-KZ"/>
        </w:rPr>
        <w:t>і</w:t>
      </w:r>
      <w:r w:rsidR="00823BF9" w:rsidRPr="00823BF9">
        <w:rPr>
          <w:b/>
          <w:i/>
          <w:color w:val="1F497D"/>
          <w:sz w:val="20"/>
          <w:szCs w:val="20"/>
          <w:lang w:val="kk-KZ"/>
        </w:rPr>
        <w:t>к</w:t>
      </w:r>
      <w:r w:rsidR="00823BF9">
        <w:rPr>
          <w:b/>
          <w:i/>
          <w:color w:val="1F497D"/>
          <w:sz w:val="20"/>
          <w:szCs w:val="20"/>
          <w:lang w:val="kk-KZ"/>
        </w:rPr>
        <w:t xml:space="preserve"> қ</w:t>
      </w:r>
      <w:r w:rsidR="00823BF9" w:rsidRPr="00823BF9">
        <w:rPr>
          <w:b/>
          <w:i/>
          <w:color w:val="1F497D"/>
          <w:sz w:val="20"/>
          <w:szCs w:val="20"/>
          <w:lang w:val="kk-KZ"/>
        </w:rPr>
        <w:t>ызметтер бойынша б</w:t>
      </w:r>
      <w:r w:rsidR="00823BF9">
        <w:rPr>
          <w:b/>
          <w:i/>
          <w:color w:val="1F497D"/>
          <w:sz w:val="20"/>
          <w:szCs w:val="20"/>
          <w:lang w:val="kk-KZ"/>
        </w:rPr>
        <w:t>ірыңғай байланыс-орталығы</w:t>
      </w:r>
    </w:p>
    <w:p w:rsidR="00EE0861" w:rsidRPr="0015693D" w:rsidRDefault="00EE0861" w:rsidP="00EE0861">
      <w:pPr>
        <w:pStyle w:val="a7"/>
        <w:rPr>
          <w:i/>
          <w:color w:val="1F497D"/>
          <w:sz w:val="20"/>
          <w:szCs w:val="20"/>
        </w:rPr>
      </w:pPr>
      <w:r w:rsidRPr="0015693D">
        <w:rPr>
          <w:i/>
          <w:noProof/>
          <w:color w:val="1F497D"/>
          <w:sz w:val="20"/>
          <w:szCs w:val="20"/>
          <w:lang w:eastAsia="ru-RU"/>
        </w:rPr>
        <w:drawing>
          <wp:inline distT="0" distB="0" distL="0" distR="0" wp14:anchorId="7A1C912F" wp14:editId="34FABB59">
            <wp:extent cx="1676400" cy="131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61" w:rsidRPr="0015693D" w:rsidRDefault="00EE0861" w:rsidP="00EE0861">
      <w:pPr>
        <w:pStyle w:val="a7"/>
        <w:rPr>
          <w:i/>
          <w:color w:val="1F497D"/>
          <w:sz w:val="20"/>
          <w:szCs w:val="20"/>
        </w:rPr>
      </w:pPr>
    </w:p>
    <w:p w:rsidR="00EE0861" w:rsidRDefault="00823BF9" w:rsidP="00EE0861">
      <w:pPr>
        <w:pStyle w:val="a7"/>
        <w:rPr>
          <w:i/>
          <w:color w:val="1F497D"/>
          <w:sz w:val="20"/>
          <w:szCs w:val="20"/>
          <w:lang w:val="kk-KZ"/>
        </w:rPr>
      </w:pPr>
      <w:r>
        <w:rPr>
          <w:i/>
          <w:color w:val="1F497D"/>
          <w:sz w:val="20"/>
          <w:szCs w:val="20"/>
          <w:lang w:val="kk-KZ"/>
        </w:rPr>
        <w:t>Тегін қоң</w:t>
      </w:r>
      <w:r w:rsidR="009C7BC6">
        <w:rPr>
          <w:i/>
          <w:color w:val="1F497D"/>
          <w:sz w:val="20"/>
          <w:szCs w:val="20"/>
          <w:lang w:val="kk-KZ"/>
        </w:rPr>
        <w:t>ы</w:t>
      </w:r>
      <w:r>
        <w:rPr>
          <w:i/>
          <w:color w:val="1F497D"/>
          <w:sz w:val="20"/>
          <w:szCs w:val="20"/>
          <w:lang w:val="kk-KZ"/>
        </w:rPr>
        <w:t>рау</w:t>
      </w:r>
    </w:p>
    <w:p w:rsidR="007B7C5B" w:rsidRPr="00823BF9" w:rsidRDefault="007B7C5B" w:rsidP="00EE0861">
      <w:pPr>
        <w:pStyle w:val="a7"/>
        <w:rPr>
          <w:i/>
          <w:color w:val="1F497D"/>
          <w:sz w:val="20"/>
          <w:szCs w:val="20"/>
          <w:lang w:val="kk-KZ"/>
        </w:rPr>
      </w:pPr>
      <w:r>
        <w:rPr>
          <w:i/>
          <w:color w:val="1F497D"/>
          <w:sz w:val="20"/>
          <w:szCs w:val="20"/>
          <w:lang w:val="kk-KZ"/>
        </w:rPr>
        <w:t>(Мемлекеттік қызметтер алу бойынша –мемлекеттік органдардың қызметі туралы ақпарат)</w:t>
      </w:r>
    </w:p>
    <w:p w:rsidR="00EE0861" w:rsidRPr="0015693D" w:rsidRDefault="00EE0861" w:rsidP="00EE0861">
      <w:pPr>
        <w:pStyle w:val="a7"/>
        <w:rPr>
          <w:i/>
          <w:color w:val="1F497D"/>
          <w:sz w:val="20"/>
          <w:szCs w:val="20"/>
          <w:lang w:val="kk-KZ"/>
        </w:rPr>
      </w:pPr>
    </w:p>
    <w:p w:rsidR="006070F8" w:rsidRDefault="00823BF9" w:rsidP="00EE0861">
      <w:pPr>
        <w:pStyle w:val="a7"/>
        <w:rPr>
          <w:b/>
          <w:i/>
          <w:color w:val="120894"/>
          <w:sz w:val="20"/>
          <w:szCs w:val="20"/>
          <w:lang w:val="kk-KZ"/>
        </w:rPr>
      </w:pPr>
      <w:r>
        <w:rPr>
          <w:b/>
          <w:i/>
          <w:color w:val="120894"/>
          <w:sz w:val="20"/>
          <w:szCs w:val="20"/>
          <w:lang w:val="kk-KZ"/>
        </w:rPr>
        <w:t xml:space="preserve">Сенім телефоны </w:t>
      </w:r>
    </w:p>
    <w:p w:rsidR="00823BF9" w:rsidRPr="0015693D" w:rsidRDefault="00823BF9" w:rsidP="00EE0861">
      <w:pPr>
        <w:pStyle w:val="a7"/>
        <w:rPr>
          <w:b/>
          <w:i/>
          <w:color w:val="120894"/>
          <w:sz w:val="20"/>
          <w:szCs w:val="20"/>
        </w:rPr>
      </w:pPr>
    </w:p>
    <w:p w:rsidR="00EE0861" w:rsidRPr="0015693D" w:rsidRDefault="00EE0861" w:rsidP="00EE0861">
      <w:pPr>
        <w:pStyle w:val="a7"/>
        <w:rPr>
          <w:b/>
          <w:i/>
          <w:color w:val="120894"/>
          <w:sz w:val="20"/>
          <w:szCs w:val="20"/>
        </w:rPr>
      </w:pPr>
      <w:r w:rsidRPr="0015693D">
        <w:rPr>
          <w:b/>
          <w:i/>
          <w:color w:val="120894"/>
          <w:sz w:val="20"/>
          <w:szCs w:val="20"/>
        </w:rPr>
        <w:t xml:space="preserve"> Шымкент</w:t>
      </w:r>
      <w:r w:rsidR="007B7C5B">
        <w:rPr>
          <w:b/>
          <w:i/>
          <w:color w:val="120894"/>
          <w:sz w:val="20"/>
          <w:szCs w:val="20"/>
          <w:lang w:val="kk-KZ"/>
        </w:rPr>
        <w:t xml:space="preserve"> қаласы бойынша МКД </w:t>
      </w:r>
    </w:p>
    <w:p w:rsidR="00EE0861" w:rsidRPr="0015693D" w:rsidRDefault="00EE0861" w:rsidP="00EE0861">
      <w:pPr>
        <w:pStyle w:val="a7"/>
        <w:rPr>
          <w:b/>
          <w:i/>
          <w:color w:val="120894"/>
          <w:sz w:val="20"/>
          <w:szCs w:val="20"/>
        </w:rPr>
      </w:pPr>
      <w:r w:rsidRPr="0015693D">
        <w:rPr>
          <w:b/>
          <w:i/>
          <w:color w:val="120894"/>
          <w:sz w:val="20"/>
          <w:szCs w:val="20"/>
        </w:rPr>
        <w:t>8(7252)</w:t>
      </w:r>
      <w:r w:rsidRPr="0015693D">
        <w:rPr>
          <w:b/>
          <w:i/>
          <w:color w:val="120894"/>
          <w:sz w:val="20"/>
          <w:szCs w:val="20"/>
          <w:lang w:val="kk-KZ"/>
        </w:rPr>
        <w:t>-</w:t>
      </w:r>
      <w:r w:rsidRPr="0015693D">
        <w:rPr>
          <w:b/>
          <w:i/>
          <w:color w:val="120894"/>
          <w:sz w:val="20"/>
          <w:szCs w:val="20"/>
        </w:rPr>
        <w:t xml:space="preserve"> 21-44-51</w:t>
      </w:r>
    </w:p>
    <w:p w:rsidR="00EE0861" w:rsidRPr="0015693D" w:rsidRDefault="00EE0861" w:rsidP="00EE0861">
      <w:pPr>
        <w:pStyle w:val="a7"/>
        <w:rPr>
          <w:b/>
          <w:i/>
          <w:color w:val="120894"/>
          <w:sz w:val="20"/>
          <w:szCs w:val="20"/>
        </w:rPr>
      </w:pPr>
      <w:r w:rsidRPr="0015693D">
        <w:rPr>
          <w:b/>
          <w:i/>
          <w:color w:val="120894"/>
          <w:sz w:val="20"/>
          <w:szCs w:val="20"/>
        </w:rPr>
        <w:t>Интернет-ресурс</w:t>
      </w:r>
    </w:p>
    <w:p w:rsidR="00EE0861" w:rsidRDefault="00EE0861" w:rsidP="00EE0861">
      <w:pPr>
        <w:pStyle w:val="a7"/>
        <w:rPr>
          <w:rStyle w:val="a6"/>
          <w:rFonts w:ascii="Times New Roman" w:hAnsi="Times New Roman"/>
          <w:i/>
          <w:color w:val="120894"/>
          <w:sz w:val="20"/>
          <w:szCs w:val="20"/>
          <w:lang w:val="kk-KZ"/>
        </w:rPr>
      </w:pPr>
      <w:r w:rsidRPr="0015693D">
        <w:rPr>
          <w:b/>
          <w:i/>
          <w:color w:val="120894"/>
          <w:sz w:val="20"/>
          <w:szCs w:val="20"/>
        </w:rPr>
        <w:t>КГД МФ РК</w:t>
      </w:r>
      <w:r w:rsidRPr="0015693D">
        <w:rPr>
          <w:i/>
          <w:color w:val="120894"/>
          <w:sz w:val="20"/>
          <w:szCs w:val="20"/>
        </w:rPr>
        <w:t xml:space="preserve"> </w:t>
      </w:r>
      <w:hyperlink r:id="rId12" w:history="1"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  <w:lang w:val="en-US"/>
          </w:rPr>
          <w:t>www</w:t>
        </w:r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  <w:lang w:val="en-US"/>
          </w:rPr>
          <w:t>kgd</w:t>
        </w:r>
        <w:proofErr w:type="spellEnd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  <w:lang w:val="en-US"/>
          </w:rPr>
          <w:t>gov</w:t>
        </w:r>
        <w:proofErr w:type="spellEnd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</w:rPr>
          <w:t>.</w:t>
        </w:r>
        <w:proofErr w:type="spellStart"/>
        <w:r w:rsidRPr="0015693D">
          <w:rPr>
            <w:rStyle w:val="a6"/>
            <w:rFonts w:ascii="Times New Roman" w:hAnsi="Times New Roman"/>
            <w:i/>
            <w:color w:val="120894"/>
            <w:sz w:val="20"/>
            <w:szCs w:val="20"/>
            <w:lang w:val="en-US"/>
          </w:rPr>
          <w:t>kz</w:t>
        </w:r>
        <w:proofErr w:type="spellEnd"/>
      </w:hyperlink>
    </w:p>
    <w:p w:rsidR="008600D9" w:rsidRPr="008600D9" w:rsidRDefault="008600D9" w:rsidP="00EE0861">
      <w:pPr>
        <w:pStyle w:val="a7"/>
        <w:rPr>
          <w:i/>
          <w:color w:val="120894"/>
          <w:sz w:val="20"/>
          <w:szCs w:val="20"/>
          <w:lang w:val="kk-KZ"/>
        </w:rPr>
      </w:pPr>
    </w:p>
    <w:p w:rsidR="00EE0861" w:rsidRPr="00EE0861" w:rsidRDefault="007B7C5B" w:rsidP="00EE0861">
      <w:pPr>
        <w:pStyle w:val="a7"/>
        <w:rPr>
          <w:color w:val="0000FF"/>
          <w:lang w:val="kk-KZ"/>
        </w:rPr>
      </w:pPr>
      <w:r w:rsidRPr="007B7C5B">
        <w:rPr>
          <w:b/>
          <w:i/>
          <w:color w:val="120894"/>
          <w:sz w:val="20"/>
          <w:szCs w:val="20"/>
          <w:lang w:val="kk-KZ"/>
        </w:rPr>
        <w:t>Шымкент</w:t>
      </w:r>
      <w:r>
        <w:rPr>
          <w:b/>
          <w:i/>
          <w:color w:val="120894"/>
          <w:sz w:val="20"/>
          <w:szCs w:val="20"/>
          <w:lang w:val="kk-KZ"/>
        </w:rPr>
        <w:t xml:space="preserve"> қаласы бойынша МКД </w:t>
      </w:r>
      <w:r>
        <w:rPr>
          <w:color w:val="0000FF"/>
          <w:lang w:val="kk-KZ"/>
        </w:rPr>
        <w:t>а</w:t>
      </w:r>
      <w:r w:rsidR="00EE0861" w:rsidRPr="00EE0861">
        <w:rPr>
          <w:color w:val="0000FF"/>
          <w:lang w:val="kk-KZ"/>
        </w:rPr>
        <w:t>ккаунты</w:t>
      </w:r>
    </w:p>
    <w:p w:rsidR="00EE0861" w:rsidRPr="00EE0861" w:rsidRDefault="00EE0861" w:rsidP="00EE0861">
      <w:pPr>
        <w:pStyle w:val="a7"/>
        <w:rPr>
          <w:rFonts w:ascii="Times New Roman" w:eastAsia="Times New Roman" w:hAnsi="Times New Roman"/>
          <w:i/>
          <w:color w:val="0000FF"/>
          <w:lang w:val="kk-KZ" w:eastAsia="ru-RU"/>
        </w:rPr>
      </w:pPr>
      <w:r w:rsidRPr="0015693D">
        <w:rPr>
          <w:i/>
          <w:color w:val="0000FF"/>
          <w:lang w:val="kk-KZ"/>
        </w:rPr>
        <w:t>facebook –</w:t>
      </w:r>
      <w:r w:rsidRPr="00EE0861">
        <w:rPr>
          <w:color w:val="0000FF"/>
          <w:sz w:val="28"/>
          <w:szCs w:val="28"/>
          <w:lang w:val="kk-KZ"/>
        </w:rPr>
        <w:t xml:space="preserve"> </w:t>
      </w:r>
      <w:r w:rsidRPr="00EE0861">
        <w:rPr>
          <w:rFonts w:ascii="Times New Roman" w:eastAsia="Times New Roman" w:hAnsi="Times New Roman"/>
          <w:i/>
          <w:color w:val="0000FF"/>
          <w:lang w:val="kk-KZ" w:eastAsia="ru-RU"/>
        </w:rPr>
        <w:t>Шымкент Қаласы Бойынша М</w:t>
      </w:r>
      <w:r w:rsidR="007B7C5B">
        <w:rPr>
          <w:rFonts w:ascii="Times New Roman" w:eastAsia="Times New Roman" w:hAnsi="Times New Roman"/>
          <w:i/>
          <w:color w:val="0000FF"/>
          <w:lang w:val="kk-KZ" w:eastAsia="ru-RU"/>
        </w:rPr>
        <w:t>КД</w:t>
      </w:r>
      <w:r w:rsidRPr="00EE0861">
        <w:rPr>
          <w:rFonts w:ascii="Times New Roman" w:eastAsia="Times New Roman" w:hAnsi="Times New Roman"/>
          <w:i/>
          <w:color w:val="0000FF"/>
          <w:lang w:val="kk-KZ" w:eastAsia="ru-RU"/>
        </w:rPr>
        <w:t xml:space="preserve">; </w:t>
      </w:r>
      <w:r w:rsidRPr="0015693D">
        <w:rPr>
          <w:rFonts w:ascii="Times New Roman" w:hAnsi="Times New Roman"/>
          <w:i/>
          <w:color w:val="0000FF"/>
          <w:sz w:val="24"/>
          <w:szCs w:val="24"/>
          <w:lang w:val="kk-KZ"/>
        </w:rPr>
        <w:t xml:space="preserve">twitter </w:t>
      </w:r>
      <w:r w:rsidRPr="0015693D">
        <w:rPr>
          <w:rFonts w:ascii="Times New Roman" w:hAnsi="Times New Roman"/>
          <w:i/>
          <w:color w:val="0000FF"/>
          <w:lang w:val="kk-KZ"/>
        </w:rPr>
        <w:t>-</w:t>
      </w:r>
      <w:r w:rsidRPr="00EE0861">
        <w:rPr>
          <w:rFonts w:ascii="Times New Roman" w:hAnsi="Times New Roman"/>
          <w:i/>
          <w:color w:val="0000FF"/>
          <w:lang w:val="kk-KZ"/>
        </w:rPr>
        <w:t xml:space="preserve"> </w:t>
      </w:r>
      <w:r w:rsidRPr="00EE0861">
        <w:rPr>
          <w:rFonts w:ascii="Times New Roman" w:eastAsia="Times New Roman" w:hAnsi="Times New Roman"/>
          <w:i/>
          <w:color w:val="0000FF"/>
          <w:lang w:val="kk-KZ" w:eastAsia="ru-RU"/>
        </w:rPr>
        <w:t>Шымкент қаласы бойынша МКД</w:t>
      </w:r>
    </w:p>
    <w:p w:rsidR="00823BF9" w:rsidRDefault="00EE0861" w:rsidP="00EE0861">
      <w:pPr>
        <w:pStyle w:val="a7"/>
        <w:rPr>
          <w:rFonts w:ascii="Times New Roman" w:eastAsia="Times New Roman" w:hAnsi="Times New Roman"/>
          <w:i/>
          <w:color w:val="0000FF"/>
          <w:lang w:eastAsia="ru-RU"/>
        </w:rPr>
      </w:pPr>
      <w:r w:rsidRPr="0015693D">
        <w:rPr>
          <w:rFonts w:ascii="Times New Roman" w:hAnsi="Times New Roman"/>
          <w:i/>
          <w:color w:val="0000FF"/>
          <w:lang w:val="kk-KZ"/>
        </w:rPr>
        <w:t>vk.com-</w:t>
      </w:r>
      <w:r w:rsidRPr="0015693D">
        <w:rPr>
          <w:rFonts w:ascii="Times New Roman" w:hAnsi="Times New Roman"/>
          <w:i/>
          <w:color w:val="0000FF"/>
        </w:rPr>
        <w:t xml:space="preserve"> </w:t>
      </w:r>
      <w:proofErr w:type="spellStart"/>
      <w:r w:rsidRPr="0015693D">
        <w:rPr>
          <w:rFonts w:ascii="Times New Roman" w:eastAsia="Times New Roman" w:hAnsi="Times New Roman"/>
          <w:i/>
          <w:color w:val="0000FF"/>
          <w:lang w:eastAsia="ru-RU"/>
        </w:rPr>
        <w:t>ДгД</w:t>
      </w:r>
      <w:proofErr w:type="spellEnd"/>
      <w:r w:rsidRPr="0015693D">
        <w:rPr>
          <w:rFonts w:ascii="Times New Roman" w:eastAsia="Times New Roman" w:hAnsi="Times New Roman"/>
          <w:i/>
          <w:color w:val="0000FF"/>
          <w:lang w:eastAsia="ru-RU"/>
        </w:rPr>
        <w:t xml:space="preserve"> </w:t>
      </w:r>
      <w:proofErr w:type="spellStart"/>
      <w:r w:rsidRPr="0015693D">
        <w:rPr>
          <w:rFonts w:ascii="Times New Roman" w:eastAsia="Times New Roman" w:hAnsi="Times New Roman"/>
          <w:i/>
          <w:color w:val="0000FF"/>
          <w:lang w:eastAsia="ru-RU"/>
        </w:rPr>
        <w:t>По-Городу-Шымкент</w:t>
      </w:r>
      <w:proofErr w:type="spellEnd"/>
      <w:r w:rsidRPr="0015693D">
        <w:rPr>
          <w:rFonts w:ascii="Times New Roman" w:eastAsia="Times New Roman" w:hAnsi="Times New Roman"/>
          <w:i/>
          <w:color w:val="0000FF"/>
          <w:lang w:eastAsia="ru-RU"/>
        </w:rPr>
        <w:t>,</w:t>
      </w:r>
    </w:p>
    <w:p w:rsidR="00EE0861" w:rsidRPr="0015693D" w:rsidRDefault="00EE0861" w:rsidP="00EE0861">
      <w:pPr>
        <w:pStyle w:val="a7"/>
        <w:rPr>
          <w:rFonts w:ascii="Times New Roman" w:hAnsi="Times New Roman"/>
          <w:i/>
          <w:color w:val="0000FF"/>
        </w:rPr>
      </w:pPr>
      <w:r w:rsidRPr="0015693D">
        <w:rPr>
          <w:rFonts w:ascii="Times New Roman" w:hAnsi="Times New Roman"/>
          <w:i/>
          <w:color w:val="0000FF"/>
          <w:lang w:val="kk-KZ"/>
        </w:rPr>
        <w:t>Instagram –</w:t>
      </w:r>
      <w:proofErr w:type="spellStart"/>
      <w:r w:rsidRPr="0015693D">
        <w:rPr>
          <w:rFonts w:ascii="Times New Roman" w:hAnsi="Times New Roman"/>
          <w:i/>
          <w:color w:val="0000FF"/>
          <w:lang w:val="en-US"/>
        </w:rPr>
        <w:t>shymkent</w:t>
      </w:r>
      <w:proofErr w:type="spellEnd"/>
      <w:r w:rsidRPr="0015693D">
        <w:rPr>
          <w:rFonts w:ascii="Times New Roman" w:hAnsi="Times New Roman"/>
          <w:i/>
          <w:color w:val="0000FF"/>
        </w:rPr>
        <w:t>.</w:t>
      </w:r>
      <w:proofErr w:type="spellStart"/>
      <w:r w:rsidRPr="0015693D">
        <w:rPr>
          <w:rFonts w:ascii="Times New Roman" w:hAnsi="Times New Roman"/>
          <w:i/>
          <w:color w:val="0000FF"/>
          <w:lang w:val="en-US"/>
        </w:rPr>
        <w:t>salyg</w:t>
      </w:r>
      <w:proofErr w:type="spellEnd"/>
      <w:r w:rsidRPr="0015693D">
        <w:rPr>
          <w:rFonts w:ascii="Times New Roman" w:hAnsi="Times New Roman"/>
          <w:i/>
          <w:color w:val="0000FF"/>
        </w:rPr>
        <w:t>.</w:t>
      </w:r>
      <w:proofErr w:type="spellStart"/>
      <w:r w:rsidRPr="0015693D">
        <w:rPr>
          <w:rFonts w:ascii="Times New Roman" w:hAnsi="Times New Roman"/>
          <w:i/>
          <w:color w:val="0000FF"/>
          <w:lang w:val="en-US"/>
        </w:rPr>
        <w:t>kz</w:t>
      </w:r>
      <w:proofErr w:type="spellEnd"/>
    </w:p>
    <w:p w:rsidR="00EE0861" w:rsidRDefault="00EE0861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36026D" w:rsidRDefault="0036026D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36026D" w:rsidRDefault="0036026D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36026D" w:rsidRDefault="0036026D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 wp14:anchorId="4F3247EF" wp14:editId="56FE8D90">
            <wp:simplePos x="0" y="0"/>
            <wp:positionH relativeFrom="column">
              <wp:posOffset>648335</wp:posOffset>
            </wp:positionH>
            <wp:positionV relativeFrom="paragraph">
              <wp:posOffset>13335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23BF9" w:rsidRDefault="00823BF9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51281D" w:rsidRPr="00EE0861" w:rsidRDefault="00EE0861" w:rsidP="005128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EE086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Шымкент </w:t>
      </w: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</w:t>
      </w:r>
      <w:r w:rsidRPr="00EE086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аласы </w:t>
      </w: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бойынша</w:t>
      </w:r>
      <w:r w:rsidR="0051281D" w:rsidRPr="00EE086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Мемлекеттік кірістер </w:t>
      </w: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Департаменті</w:t>
      </w:r>
    </w:p>
    <w:p w:rsidR="0051281D" w:rsidRPr="00EE0861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51281D" w:rsidRDefault="0051281D" w:rsidP="0051281D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E0861" w:rsidRDefault="00EE0861" w:rsidP="0051281D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51281D" w:rsidRPr="00823BF9" w:rsidRDefault="0051281D" w:rsidP="0051281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</w:pPr>
      <w:r w:rsidRPr="00823BF9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Оңайлатылған декларация</w:t>
      </w:r>
    </w:p>
    <w:p w:rsidR="0051281D" w:rsidRPr="000E6915" w:rsidRDefault="0051281D" w:rsidP="0051281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</w:pPr>
      <w:r w:rsidRPr="00823BF9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 xml:space="preserve"> </w:t>
      </w:r>
      <w:proofErr w:type="spellStart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негізінде</w:t>
      </w:r>
      <w:proofErr w:type="spellEnd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гі</w:t>
      </w:r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 xml:space="preserve"> </w:t>
      </w:r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а</w:t>
      </w:r>
      <w:proofErr w:type="spellStart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</w:rPr>
        <w:t>рна</w:t>
      </w:r>
      <w:proofErr w:type="spellEnd"/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улы</w:t>
      </w:r>
    </w:p>
    <w:p w:rsidR="0051281D" w:rsidRPr="00CC7725" w:rsidRDefault="0051281D" w:rsidP="0051281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kern w:val="24"/>
          <w:sz w:val="32"/>
          <w:szCs w:val="32"/>
          <w:lang w:val="kk-KZ"/>
        </w:rPr>
      </w:pPr>
      <w:r w:rsidRPr="000E6915">
        <w:rPr>
          <w:rFonts w:ascii="Times New Roman" w:hAnsi="Times New Roman"/>
          <w:b/>
          <w:color w:val="1F497D" w:themeColor="text2"/>
          <w:kern w:val="24"/>
          <w:sz w:val="40"/>
          <w:szCs w:val="40"/>
          <w:lang w:val="kk-KZ"/>
        </w:rPr>
        <w:t>салық режимі</w:t>
      </w:r>
    </w:p>
    <w:p w:rsidR="0051281D" w:rsidRPr="00CC7725" w:rsidRDefault="0051281D" w:rsidP="005128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1281D" w:rsidRPr="00CC7725" w:rsidRDefault="00347708" w:rsidP="0051281D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bookmarkStart w:id="1" w:name="_GoBack"/>
      <w:bookmarkEnd w:id="1"/>
      <w:r w:rsidRPr="00463A3E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</w:t>
      </w:r>
      <w:r w:rsidR="0051281D" w:rsidRPr="00CC772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202</w:t>
      </w:r>
      <w:r w:rsidR="00EE086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3</w:t>
      </w:r>
      <w:r w:rsidR="0051281D" w:rsidRPr="00CC7725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жыл</w:t>
      </w:r>
    </w:p>
    <w:sectPr w:rsidR="0051281D" w:rsidRPr="00CC7725" w:rsidSect="0015693D">
      <w:pgSz w:w="16838" w:h="11906" w:orient="landscape"/>
      <w:pgMar w:top="851" w:right="680" w:bottom="567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00" w:rsidRDefault="00EB5500" w:rsidP="008315D3">
      <w:pPr>
        <w:spacing w:after="0" w:line="240" w:lineRule="auto"/>
      </w:pPr>
      <w:r>
        <w:separator/>
      </w:r>
    </w:p>
  </w:endnote>
  <w:endnote w:type="continuationSeparator" w:id="0">
    <w:p w:rsidR="00EB5500" w:rsidRDefault="00EB5500" w:rsidP="008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00" w:rsidRDefault="00EB5500" w:rsidP="008315D3">
      <w:pPr>
        <w:spacing w:after="0" w:line="240" w:lineRule="auto"/>
      </w:pPr>
      <w:r>
        <w:separator/>
      </w:r>
    </w:p>
  </w:footnote>
  <w:footnote w:type="continuationSeparator" w:id="0">
    <w:p w:rsidR="00EB5500" w:rsidRDefault="00EB5500" w:rsidP="0083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4E43"/>
    <w:multiLevelType w:val="hybridMultilevel"/>
    <w:tmpl w:val="0E46F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1A4B"/>
    <w:multiLevelType w:val="hybridMultilevel"/>
    <w:tmpl w:val="DFA68916"/>
    <w:lvl w:ilvl="0" w:tplc="96BC2A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9C14BC"/>
    <w:multiLevelType w:val="hybridMultilevel"/>
    <w:tmpl w:val="2AE4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53E65"/>
    <w:multiLevelType w:val="hybridMultilevel"/>
    <w:tmpl w:val="3028BC70"/>
    <w:lvl w:ilvl="0" w:tplc="A1C212A8">
      <w:start w:val="20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2897C4D"/>
    <w:multiLevelType w:val="hybridMultilevel"/>
    <w:tmpl w:val="A88C765A"/>
    <w:lvl w:ilvl="0" w:tplc="F094D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A5EF2"/>
    <w:multiLevelType w:val="hybridMultilevel"/>
    <w:tmpl w:val="E954DE34"/>
    <w:lvl w:ilvl="0" w:tplc="DC287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32BBA"/>
    <w:rsid w:val="00033CDC"/>
    <w:rsid w:val="00046433"/>
    <w:rsid w:val="000618B9"/>
    <w:rsid w:val="0007448C"/>
    <w:rsid w:val="00074815"/>
    <w:rsid w:val="0008362C"/>
    <w:rsid w:val="000A7090"/>
    <w:rsid w:val="000B0DAE"/>
    <w:rsid w:val="000B4780"/>
    <w:rsid w:val="000C6774"/>
    <w:rsid w:val="000D4972"/>
    <w:rsid w:val="000E216C"/>
    <w:rsid w:val="000E437A"/>
    <w:rsid w:val="000E6915"/>
    <w:rsid w:val="000F39FB"/>
    <w:rsid w:val="00107789"/>
    <w:rsid w:val="001432CD"/>
    <w:rsid w:val="00155FD1"/>
    <w:rsid w:val="0015693D"/>
    <w:rsid w:val="001735B1"/>
    <w:rsid w:val="00180FCA"/>
    <w:rsid w:val="001871DE"/>
    <w:rsid w:val="00187B70"/>
    <w:rsid w:val="00197741"/>
    <w:rsid w:val="001B06B3"/>
    <w:rsid w:val="001C0542"/>
    <w:rsid w:val="001D057E"/>
    <w:rsid w:val="001D05A4"/>
    <w:rsid w:val="001E05DC"/>
    <w:rsid w:val="001E6D8D"/>
    <w:rsid w:val="001F3B45"/>
    <w:rsid w:val="001F5171"/>
    <w:rsid w:val="001F661D"/>
    <w:rsid w:val="0020109A"/>
    <w:rsid w:val="00222FCB"/>
    <w:rsid w:val="002237B1"/>
    <w:rsid w:val="002370A2"/>
    <w:rsid w:val="00240464"/>
    <w:rsid w:val="00242A9A"/>
    <w:rsid w:val="00252C5F"/>
    <w:rsid w:val="00264979"/>
    <w:rsid w:val="00274D3E"/>
    <w:rsid w:val="00275DA7"/>
    <w:rsid w:val="00287AB6"/>
    <w:rsid w:val="00292959"/>
    <w:rsid w:val="00295309"/>
    <w:rsid w:val="00295677"/>
    <w:rsid w:val="002A1AD3"/>
    <w:rsid w:val="002A5103"/>
    <w:rsid w:val="002B11F8"/>
    <w:rsid w:val="002C199E"/>
    <w:rsid w:val="002C5629"/>
    <w:rsid w:val="002D2025"/>
    <w:rsid w:val="002E322B"/>
    <w:rsid w:val="002E7789"/>
    <w:rsid w:val="00303AE5"/>
    <w:rsid w:val="00306B22"/>
    <w:rsid w:val="00311CDF"/>
    <w:rsid w:val="00330AA7"/>
    <w:rsid w:val="00342A53"/>
    <w:rsid w:val="00347708"/>
    <w:rsid w:val="0035009C"/>
    <w:rsid w:val="00354DE9"/>
    <w:rsid w:val="0036026D"/>
    <w:rsid w:val="00360BC4"/>
    <w:rsid w:val="00364634"/>
    <w:rsid w:val="0036533C"/>
    <w:rsid w:val="00365F5C"/>
    <w:rsid w:val="00370ABE"/>
    <w:rsid w:val="003864DA"/>
    <w:rsid w:val="00387D02"/>
    <w:rsid w:val="003949D6"/>
    <w:rsid w:val="003A209C"/>
    <w:rsid w:val="003A2D60"/>
    <w:rsid w:val="00420ABA"/>
    <w:rsid w:val="004262AF"/>
    <w:rsid w:val="00433A19"/>
    <w:rsid w:val="004515DE"/>
    <w:rsid w:val="00457D05"/>
    <w:rsid w:val="00463A3E"/>
    <w:rsid w:val="004702F3"/>
    <w:rsid w:val="00475103"/>
    <w:rsid w:val="004862F6"/>
    <w:rsid w:val="0048713A"/>
    <w:rsid w:val="00490C73"/>
    <w:rsid w:val="004A2719"/>
    <w:rsid w:val="004A5E5B"/>
    <w:rsid w:val="004A6A50"/>
    <w:rsid w:val="004A75B9"/>
    <w:rsid w:val="004C0AD4"/>
    <w:rsid w:val="004D000C"/>
    <w:rsid w:val="004D223B"/>
    <w:rsid w:val="004D388E"/>
    <w:rsid w:val="004D580E"/>
    <w:rsid w:val="004E249D"/>
    <w:rsid w:val="004F7CF6"/>
    <w:rsid w:val="00501632"/>
    <w:rsid w:val="00507419"/>
    <w:rsid w:val="00511E39"/>
    <w:rsid w:val="0051281D"/>
    <w:rsid w:val="00512BD3"/>
    <w:rsid w:val="00523557"/>
    <w:rsid w:val="005449C8"/>
    <w:rsid w:val="005526D6"/>
    <w:rsid w:val="00555BDC"/>
    <w:rsid w:val="00561F58"/>
    <w:rsid w:val="00562027"/>
    <w:rsid w:val="005620F9"/>
    <w:rsid w:val="0056762F"/>
    <w:rsid w:val="0057273B"/>
    <w:rsid w:val="00573B4D"/>
    <w:rsid w:val="00596769"/>
    <w:rsid w:val="005B05DD"/>
    <w:rsid w:val="005B08B1"/>
    <w:rsid w:val="005B6771"/>
    <w:rsid w:val="005C304B"/>
    <w:rsid w:val="005C4798"/>
    <w:rsid w:val="005E7BA2"/>
    <w:rsid w:val="006070F8"/>
    <w:rsid w:val="00622754"/>
    <w:rsid w:val="006231E3"/>
    <w:rsid w:val="00632CE7"/>
    <w:rsid w:val="00656D74"/>
    <w:rsid w:val="00674260"/>
    <w:rsid w:val="00677CA2"/>
    <w:rsid w:val="00681E97"/>
    <w:rsid w:val="0068649A"/>
    <w:rsid w:val="006E42C7"/>
    <w:rsid w:val="006F633E"/>
    <w:rsid w:val="006F7AB4"/>
    <w:rsid w:val="007114AD"/>
    <w:rsid w:val="00717952"/>
    <w:rsid w:val="007179DF"/>
    <w:rsid w:val="0072045A"/>
    <w:rsid w:val="00746CF3"/>
    <w:rsid w:val="00777F36"/>
    <w:rsid w:val="00786C95"/>
    <w:rsid w:val="00791DD1"/>
    <w:rsid w:val="007A4172"/>
    <w:rsid w:val="007B7C5B"/>
    <w:rsid w:val="007D1159"/>
    <w:rsid w:val="007D3AF0"/>
    <w:rsid w:val="00802C58"/>
    <w:rsid w:val="0080306F"/>
    <w:rsid w:val="0081320B"/>
    <w:rsid w:val="00817A07"/>
    <w:rsid w:val="00823BF9"/>
    <w:rsid w:val="00824593"/>
    <w:rsid w:val="008315D3"/>
    <w:rsid w:val="0084256B"/>
    <w:rsid w:val="00842945"/>
    <w:rsid w:val="00843017"/>
    <w:rsid w:val="008577E6"/>
    <w:rsid w:val="008600D9"/>
    <w:rsid w:val="0088029D"/>
    <w:rsid w:val="008B1410"/>
    <w:rsid w:val="008C27C2"/>
    <w:rsid w:val="008C5282"/>
    <w:rsid w:val="008C532C"/>
    <w:rsid w:val="008D5597"/>
    <w:rsid w:val="008D6BED"/>
    <w:rsid w:val="008E110B"/>
    <w:rsid w:val="008E51BF"/>
    <w:rsid w:val="008E7977"/>
    <w:rsid w:val="008F604F"/>
    <w:rsid w:val="008F7FD9"/>
    <w:rsid w:val="009053DC"/>
    <w:rsid w:val="009067DC"/>
    <w:rsid w:val="009174D2"/>
    <w:rsid w:val="009175C8"/>
    <w:rsid w:val="00923688"/>
    <w:rsid w:val="00945D30"/>
    <w:rsid w:val="009501AF"/>
    <w:rsid w:val="009530FF"/>
    <w:rsid w:val="0095609E"/>
    <w:rsid w:val="00987F55"/>
    <w:rsid w:val="009956E4"/>
    <w:rsid w:val="009A4AE1"/>
    <w:rsid w:val="009A4DB8"/>
    <w:rsid w:val="009A5CAE"/>
    <w:rsid w:val="009B5B8A"/>
    <w:rsid w:val="009C7BC6"/>
    <w:rsid w:val="009D040B"/>
    <w:rsid w:val="009D1C01"/>
    <w:rsid w:val="009D2BC5"/>
    <w:rsid w:val="009D5153"/>
    <w:rsid w:val="009E7CE0"/>
    <w:rsid w:val="009F18D0"/>
    <w:rsid w:val="00A07855"/>
    <w:rsid w:val="00A33DA5"/>
    <w:rsid w:val="00A340A6"/>
    <w:rsid w:val="00A41537"/>
    <w:rsid w:val="00A53755"/>
    <w:rsid w:val="00A71B41"/>
    <w:rsid w:val="00A84F9B"/>
    <w:rsid w:val="00AA00A6"/>
    <w:rsid w:val="00AA4809"/>
    <w:rsid w:val="00AB53FA"/>
    <w:rsid w:val="00AB6A5C"/>
    <w:rsid w:val="00AC4ECC"/>
    <w:rsid w:val="00AC50C6"/>
    <w:rsid w:val="00AC762F"/>
    <w:rsid w:val="00AE0040"/>
    <w:rsid w:val="00AF1554"/>
    <w:rsid w:val="00AF36F5"/>
    <w:rsid w:val="00AF5F8F"/>
    <w:rsid w:val="00B00438"/>
    <w:rsid w:val="00B063CA"/>
    <w:rsid w:val="00B16BCE"/>
    <w:rsid w:val="00B212A5"/>
    <w:rsid w:val="00B2387F"/>
    <w:rsid w:val="00B31F09"/>
    <w:rsid w:val="00B376A3"/>
    <w:rsid w:val="00B4741C"/>
    <w:rsid w:val="00B47EA4"/>
    <w:rsid w:val="00B532DB"/>
    <w:rsid w:val="00B62A7A"/>
    <w:rsid w:val="00B66742"/>
    <w:rsid w:val="00B752EC"/>
    <w:rsid w:val="00B87942"/>
    <w:rsid w:val="00B979CA"/>
    <w:rsid w:val="00BA6B10"/>
    <w:rsid w:val="00BD7F5B"/>
    <w:rsid w:val="00BE30A8"/>
    <w:rsid w:val="00BF0A9A"/>
    <w:rsid w:val="00C07051"/>
    <w:rsid w:val="00C17B37"/>
    <w:rsid w:val="00C22B40"/>
    <w:rsid w:val="00C24843"/>
    <w:rsid w:val="00C3439E"/>
    <w:rsid w:val="00C4201B"/>
    <w:rsid w:val="00C51E6C"/>
    <w:rsid w:val="00C60F50"/>
    <w:rsid w:val="00C62EF3"/>
    <w:rsid w:val="00C71903"/>
    <w:rsid w:val="00C809DC"/>
    <w:rsid w:val="00C8437D"/>
    <w:rsid w:val="00C92895"/>
    <w:rsid w:val="00CB6BE5"/>
    <w:rsid w:val="00CC0FDE"/>
    <w:rsid w:val="00CC7725"/>
    <w:rsid w:val="00CD6CC6"/>
    <w:rsid w:val="00CE3B68"/>
    <w:rsid w:val="00CF62B8"/>
    <w:rsid w:val="00CF661B"/>
    <w:rsid w:val="00D02F1D"/>
    <w:rsid w:val="00D06540"/>
    <w:rsid w:val="00D37B30"/>
    <w:rsid w:val="00D44037"/>
    <w:rsid w:val="00D52B6C"/>
    <w:rsid w:val="00D62FDC"/>
    <w:rsid w:val="00D67E75"/>
    <w:rsid w:val="00D72E0D"/>
    <w:rsid w:val="00D77401"/>
    <w:rsid w:val="00D8687B"/>
    <w:rsid w:val="00D94B8B"/>
    <w:rsid w:val="00D95DC3"/>
    <w:rsid w:val="00DA015B"/>
    <w:rsid w:val="00DB55DE"/>
    <w:rsid w:val="00DD42A6"/>
    <w:rsid w:val="00DD5931"/>
    <w:rsid w:val="00DF4BAE"/>
    <w:rsid w:val="00E122C0"/>
    <w:rsid w:val="00E348F8"/>
    <w:rsid w:val="00E70CBB"/>
    <w:rsid w:val="00E81967"/>
    <w:rsid w:val="00E842C4"/>
    <w:rsid w:val="00E93015"/>
    <w:rsid w:val="00EB0907"/>
    <w:rsid w:val="00EB3D79"/>
    <w:rsid w:val="00EB5500"/>
    <w:rsid w:val="00EB6DFD"/>
    <w:rsid w:val="00EC636A"/>
    <w:rsid w:val="00EE0525"/>
    <w:rsid w:val="00EE0861"/>
    <w:rsid w:val="00EE7957"/>
    <w:rsid w:val="00F021A9"/>
    <w:rsid w:val="00F02B92"/>
    <w:rsid w:val="00F131D4"/>
    <w:rsid w:val="00F65CF5"/>
    <w:rsid w:val="00F67356"/>
    <w:rsid w:val="00F7415D"/>
    <w:rsid w:val="00F7663B"/>
    <w:rsid w:val="00F80CE5"/>
    <w:rsid w:val="00F845A3"/>
    <w:rsid w:val="00FA24D5"/>
    <w:rsid w:val="00FB544D"/>
    <w:rsid w:val="00FD1997"/>
    <w:rsid w:val="00FE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74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41C"/>
    <w:rPr>
      <w:rFonts w:ascii="Consolas" w:eastAsia="Calibri" w:hAnsi="Consolas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1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74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41C"/>
    <w:rPr>
      <w:rFonts w:ascii="Consolas" w:eastAsia="Calibri" w:hAnsi="Consolas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1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gd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kgd.gov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B9DB-EF5E-45DE-95C8-4E4BB9BC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Ахметова</dc:creator>
  <cp:lastModifiedBy>n_kumarbekov</cp:lastModifiedBy>
  <cp:revision>26</cp:revision>
  <cp:lastPrinted>2021-04-02T04:35:00Z</cp:lastPrinted>
  <dcterms:created xsi:type="dcterms:W3CDTF">2023-02-20T11:28:00Z</dcterms:created>
  <dcterms:modified xsi:type="dcterms:W3CDTF">2023-03-02T04:54:00Z</dcterms:modified>
</cp:coreProperties>
</file>