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A6" w:rsidRPr="00B97B05" w:rsidRDefault="003A35A6" w:rsidP="00DB4EB4">
      <w:pPr>
        <w:spacing w:after="0" w:line="240" w:lineRule="auto"/>
        <w:jc w:val="center"/>
        <w:rPr>
          <w:rFonts w:ascii="Times New Roman" w:hAnsi="Times New Roman" w:cs="Times New Roman"/>
          <w:b/>
          <w:sz w:val="28"/>
          <w:szCs w:val="28"/>
          <w:lang w:val="kk-KZ"/>
        </w:rPr>
      </w:pPr>
      <w:r w:rsidRPr="00B97B05">
        <w:rPr>
          <w:rFonts w:ascii="Times New Roman" w:hAnsi="Times New Roman" w:cs="Times New Roman"/>
          <w:b/>
          <w:sz w:val="28"/>
          <w:szCs w:val="28"/>
          <w:lang w:val="kk-KZ"/>
        </w:rPr>
        <w:t>ТАЛДАМАЛЫҚ АНЫҚТАМА</w:t>
      </w:r>
    </w:p>
    <w:p w:rsidR="003A35A6" w:rsidRPr="00B97B05" w:rsidRDefault="003A35A6" w:rsidP="00DB4EB4">
      <w:pPr>
        <w:spacing w:after="0" w:line="240" w:lineRule="auto"/>
        <w:jc w:val="center"/>
        <w:rPr>
          <w:rFonts w:ascii="Times New Roman" w:hAnsi="Times New Roman" w:cs="Times New Roman"/>
          <w:b/>
          <w:sz w:val="28"/>
          <w:szCs w:val="28"/>
        </w:rPr>
      </w:pPr>
    </w:p>
    <w:p w:rsidR="00DB4EB4" w:rsidRPr="00B97B05" w:rsidRDefault="00DB4EB4" w:rsidP="00DB4EB4">
      <w:pPr>
        <w:spacing w:after="0" w:line="240" w:lineRule="auto"/>
        <w:jc w:val="both"/>
        <w:rPr>
          <w:rFonts w:ascii="Times New Roman" w:hAnsi="Times New Roman" w:cs="Times New Roman"/>
          <w:b/>
          <w:sz w:val="28"/>
          <w:szCs w:val="28"/>
        </w:rPr>
      </w:pPr>
    </w:p>
    <w:p w:rsidR="00DB4EB4" w:rsidRPr="00B97B05" w:rsidRDefault="00DB4EB4" w:rsidP="00DB4EB4">
      <w:pPr>
        <w:spacing w:after="0" w:line="240" w:lineRule="auto"/>
        <w:jc w:val="both"/>
        <w:rPr>
          <w:rFonts w:ascii="Times New Roman" w:hAnsi="Times New Roman" w:cs="Times New Roman"/>
          <w:b/>
          <w:sz w:val="28"/>
          <w:szCs w:val="28"/>
        </w:rPr>
      </w:pPr>
      <w:r w:rsidRPr="00B97B05">
        <w:rPr>
          <w:rFonts w:ascii="Times New Roman" w:hAnsi="Times New Roman" w:cs="Times New Roman"/>
          <w:b/>
          <w:sz w:val="28"/>
          <w:szCs w:val="28"/>
        </w:rPr>
        <w:t>Шымкент</w:t>
      </w:r>
      <w:r w:rsidRPr="00B97B05">
        <w:rPr>
          <w:rFonts w:ascii="Times New Roman" w:hAnsi="Times New Roman" w:cs="Times New Roman"/>
          <w:b/>
          <w:sz w:val="28"/>
          <w:szCs w:val="28"/>
        </w:rPr>
        <w:tab/>
      </w:r>
      <w:r w:rsidR="003A35A6" w:rsidRPr="00B97B05">
        <w:rPr>
          <w:rFonts w:ascii="Times New Roman" w:hAnsi="Times New Roman" w:cs="Times New Roman"/>
          <w:b/>
          <w:sz w:val="28"/>
          <w:szCs w:val="28"/>
          <w:lang w:val="kk-KZ"/>
        </w:rPr>
        <w:t xml:space="preserve"> қ</w:t>
      </w:r>
      <w:r w:rsidR="00EA641A" w:rsidRPr="00B97B05">
        <w:rPr>
          <w:rFonts w:ascii="Times New Roman" w:hAnsi="Times New Roman" w:cs="Times New Roman"/>
          <w:b/>
          <w:sz w:val="28"/>
          <w:szCs w:val="28"/>
          <w:lang w:val="kk-KZ"/>
        </w:rPr>
        <w:t>.</w:t>
      </w:r>
      <w:r w:rsidRPr="00B97B05">
        <w:rPr>
          <w:rFonts w:ascii="Times New Roman" w:hAnsi="Times New Roman" w:cs="Times New Roman"/>
          <w:b/>
          <w:sz w:val="28"/>
          <w:szCs w:val="28"/>
        </w:rPr>
        <w:tab/>
      </w:r>
      <w:r w:rsidRPr="00B97B05">
        <w:rPr>
          <w:rFonts w:ascii="Times New Roman" w:hAnsi="Times New Roman" w:cs="Times New Roman"/>
          <w:b/>
          <w:sz w:val="28"/>
          <w:szCs w:val="28"/>
        </w:rPr>
        <w:tab/>
      </w:r>
      <w:r w:rsidRPr="00B97B05">
        <w:rPr>
          <w:rFonts w:ascii="Times New Roman" w:hAnsi="Times New Roman" w:cs="Times New Roman"/>
          <w:b/>
          <w:sz w:val="28"/>
          <w:szCs w:val="28"/>
        </w:rPr>
        <w:tab/>
      </w:r>
      <w:r w:rsidRPr="00B97B05">
        <w:rPr>
          <w:rFonts w:ascii="Times New Roman" w:hAnsi="Times New Roman" w:cs="Times New Roman"/>
          <w:b/>
          <w:sz w:val="28"/>
          <w:szCs w:val="28"/>
        </w:rPr>
        <w:tab/>
      </w:r>
      <w:r w:rsidRPr="00B97B05">
        <w:rPr>
          <w:rFonts w:ascii="Times New Roman" w:hAnsi="Times New Roman" w:cs="Times New Roman"/>
          <w:b/>
          <w:sz w:val="28"/>
          <w:szCs w:val="28"/>
        </w:rPr>
        <w:tab/>
        <w:t xml:space="preserve">           </w:t>
      </w:r>
      <w:r w:rsidR="005564C8" w:rsidRPr="00B97B05">
        <w:rPr>
          <w:rFonts w:ascii="Times New Roman" w:hAnsi="Times New Roman" w:cs="Times New Roman"/>
          <w:b/>
          <w:sz w:val="28"/>
          <w:szCs w:val="28"/>
        </w:rPr>
        <w:t xml:space="preserve"> </w:t>
      </w:r>
      <w:r w:rsidR="002E3ECF" w:rsidRPr="00B97B05">
        <w:rPr>
          <w:rFonts w:ascii="Times New Roman" w:hAnsi="Times New Roman" w:cs="Times New Roman"/>
          <w:b/>
          <w:sz w:val="28"/>
          <w:szCs w:val="28"/>
        </w:rPr>
        <w:t xml:space="preserve">     </w:t>
      </w:r>
      <w:r w:rsidR="00EA641A" w:rsidRPr="00B97B05">
        <w:rPr>
          <w:rFonts w:ascii="Times New Roman" w:hAnsi="Times New Roman" w:cs="Times New Roman"/>
          <w:b/>
          <w:sz w:val="28"/>
          <w:szCs w:val="28"/>
          <w:lang w:val="kk-KZ"/>
        </w:rPr>
        <w:tab/>
      </w:r>
      <w:r w:rsidR="0013172B" w:rsidRPr="00B97B05">
        <w:rPr>
          <w:rFonts w:ascii="Times New Roman" w:hAnsi="Times New Roman" w:cs="Times New Roman"/>
          <w:b/>
          <w:sz w:val="28"/>
          <w:szCs w:val="28"/>
          <w:lang w:val="kk-KZ"/>
        </w:rPr>
        <w:tab/>
      </w:r>
      <w:r w:rsidR="005564C8" w:rsidRPr="00B97B05">
        <w:rPr>
          <w:rFonts w:ascii="Times New Roman" w:hAnsi="Times New Roman" w:cs="Times New Roman"/>
          <w:b/>
          <w:sz w:val="28"/>
          <w:szCs w:val="28"/>
        </w:rPr>
        <w:t xml:space="preserve"> </w:t>
      </w:r>
      <w:r w:rsidRPr="00B97B05">
        <w:rPr>
          <w:rFonts w:ascii="Times New Roman" w:hAnsi="Times New Roman" w:cs="Times New Roman"/>
          <w:b/>
          <w:sz w:val="28"/>
          <w:szCs w:val="28"/>
        </w:rPr>
        <w:t>«</w:t>
      </w:r>
      <w:r w:rsidR="00BE5E3D" w:rsidRPr="00B97B05">
        <w:rPr>
          <w:rFonts w:ascii="Times New Roman" w:hAnsi="Times New Roman" w:cs="Times New Roman"/>
          <w:b/>
          <w:sz w:val="28"/>
          <w:szCs w:val="28"/>
        </w:rPr>
        <w:t>19</w:t>
      </w:r>
      <w:r w:rsidRPr="00B97B05">
        <w:rPr>
          <w:rFonts w:ascii="Times New Roman" w:hAnsi="Times New Roman" w:cs="Times New Roman"/>
          <w:b/>
          <w:sz w:val="28"/>
          <w:szCs w:val="28"/>
        </w:rPr>
        <w:t>»</w:t>
      </w:r>
      <w:r w:rsidR="00EA029D" w:rsidRPr="00B97B05">
        <w:rPr>
          <w:rFonts w:ascii="Times New Roman" w:hAnsi="Times New Roman" w:cs="Times New Roman"/>
          <w:b/>
          <w:sz w:val="28"/>
          <w:szCs w:val="28"/>
        </w:rPr>
        <w:t xml:space="preserve"> </w:t>
      </w:r>
      <w:r w:rsidR="003A35A6" w:rsidRPr="00B97B05">
        <w:rPr>
          <w:rFonts w:ascii="Times New Roman" w:hAnsi="Times New Roman" w:cs="Times New Roman"/>
          <w:b/>
          <w:sz w:val="28"/>
          <w:szCs w:val="28"/>
          <w:lang w:val="kk-KZ"/>
        </w:rPr>
        <w:t>сәуі</w:t>
      </w:r>
      <w:proofErr w:type="gramStart"/>
      <w:r w:rsidR="003A35A6" w:rsidRPr="00B97B05">
        <w:rPr>
          <w:rFonts w:ascii="Times New Roman" w:hAnsi="Times New Roman" w:cs="Times New Roman"/>
          <w:b/>
          <w:sz w:val="28"/>
          <w:szCs w:val="28"/>
          <w:lang w:val="kk-KZ"/>
        </w:rPr>
        <w:t>р</w:t>
      </w:r>
      <w:proofErr w:type="gramEnd"/>
      <w:r w:rsidR="00EA029D" w:rsidRPr="00B97B05">
        <w:rPr>
          <w:rFonts w:ascii="Times New Roman" w:hAnsi="Times New Roman" w:cs="Times New Roman"/>
          <w:b/>
          <w:sz w:val="28"/>
          <w:szCs w:val="28"/>
        </w:rPr>
        <w:t xml:space="preserve"> </w:t>
      </w:r>
      <w:r w:rsidRPr="00B97B05">
        <w:rPr>
          <w:rFonts w:ascii="Times New Roman" w:hAnsi="Times New Roman" w:cs="Times New Roman"/>
          <w:b/>
          <w:sz w:val="28"/>
          <w:szCs w:val="28"/>
        </w:rPr>
        <w:t xml:space="preserve"> 202</w:t>
      </w:r>
      <w:r w:rsidR="00F6301B" w:rsidRPr="00B97B05">
        <w:rPr>
          <w:rFonts w:ascii="Times New Roman" w:hAnsi="Times New Roman" w:cs="Times New Roman"/>
          <w:b/>
          <w:sz w:val="28"/>
          <w:szCs w:val="28"/>
          <w:lang w:val="kk-KZ"/>
        </w:rPr>
        <w:t>2</w:t>
      </w:r>
      <w:r w:rsidR="003A35A6" w:rsidRPr="00B97B05">
        <w:rPr>
          <w:rFonts w:ascii="Times New Roman" w:hAnsi="Times New Roman" w:cs="Times New Roman"/>
          <w:b/>
          <w:sz w:val="28"/>
          <w:szCs w:val="28"/>
          <w:lang w:val="kk-KZ"/>
        </w:rPr>
        <w:t>ж</w:t>
      </w:r>
      <w:r w:rsidRPr="00B97B05">
        <w:rPr>
          <w:rFonts w:ascii="Times New Roman" w:hAnsi="Times New Roman" w:cs="Times New Roman"/>
          <w:b/>
          <w:sz w:val="28"/>
          <w:szCs w:val="28"/>
        </w:rPr>
        <w:t>.</w:t>
      </w:r>
    </w:p>
    <w:p w:rsidR="00DB4EB4" w:rsidRPr="00B97B05" w:rsidRDefault="00DB4EB4" w:rsidP="00DB4EB4">
      <w:pPr>
        <w:spacing w:after="0" w:line="240" w:lineRule="auto"/>
        <w:jc w:val="both"/>
        <w:rPr>
          <w:rFonts w:ascii="Times New Roman" w:hAnsi="Times New Roman" w:cs="Times New Roman"/>
          <w:b/>
          <w:sz w:val="28"/>
          <w:szCs w:val="28"/>
        </w:rPr>
      </w:pPr>
    </w:p>
    <w:p w:rsidR="00280975" w:rsidRPr="00B97B05" w:rsidRDefault="003A35A6" w:rsidP="00280975">
      <w:pPr>
        <w:pStyle w:val="a4"/>
        <w:numPr>
          <w:ilvl w:val="0"/>
          <w:numId w:val="15"/>
        </w:numPr>
        <w:tabs>
          <w:tab w:val="left" w:pos="284"/>
        </w:tabs>
        <w:spacing w:after="0" w:line="240" w:lineRule="auto"/>
        <w:ind w:left="0" w:firstLine="0"/>
        <w:jc w:val="center"/>
        <w:rPr>
          <w:rFonts w:ascii="Times New Roman" w:eastAsia="Times New Roman" w:hAnsi="Times New Roman" w:cs="Times New Roman"/>
          <w:b/>
          <w:sz w:val="28"/>
          <w:szCs w:val="28"/>
          <w:lang w:bidi="en-US"/>
        </w:rPr>
      </w:pPr>
      <w:r w:rsidRPr="00B97B05">
        <w:rPr>
          <w:rFonts w:ascii="Times New Roman" w:eastAsia="Times New Roman" w:hAnsi="Times New Roman" w:cs="Times New Roman"/>
          <w:b/>
          <w:sz w:val="28"/>
          <w:szCs w:val="28"/>
          <w:lang w:val="kk-KZ" w:bidi="en-US"/>
        </w:rPr>
        <w:t>КІРІСПЕ БӨЛІМ</w:t>
      </w:r>
      <w:r w:rsidR="00072CE8" w:rsidRPr="00B97B05">
        <w:rPr>
          <w:rFonts w:ascii="Times New Roman" w:eastAsia="Times New Roman" w:hAnsi="Times New Roman" w:cs="Times New Roman"/>
          <w:b/>
          <w:sz w:val="28"/>
          <w:szCs w:val="28"/>
          <w:lang w:val="kk-KZ" w:bidi="en-US"/>
        </w:rPr>
        <w:t>І</w:t>
      </w:r>
    </w:p>
    <w:p w:rsidR="00D55652" w:rsidRPr="00B97B05" w:rsidRDefault="00D55652" w:rsidP="00DB4EB4">
      <w:pPr>
        <w:spacing w:after="0" w:line="240" w:lineRule="auto"/>
        <w:ind w:firstLine="567"/>
        <w:jc w:val="both"/>
        <w:rPr>
          <w:rFonts w:ascii="Times New Roman" w:eastAsia="Times New Roman" w:hAnsi="Times New Roman" w:cs="Times New Roman"/>
          <w:sz w:val="28"/>
          <w:szCs w:val="28"/>
          <w:lang w:bidi="en-US"/>
        </w:rPr>
      </w:pPr>
    </w:p>
    <w:p w:rsidR="003A35A6" w:rsidRPr="00B97B05" w:rsidRDefault="003A35A6" w:rsidP="00DB4EB4">
      <w:pPr>
        <w:spacing w:after="0" w:line="240" w:lineRule="auto"/>
        <w:ind w:firstLine="567"/>
        <w:jc w:val="both"/>
        <w:rPr>
          <w:rFonts w:ascii="Times New Roman" w:hAnsi="Times New Roman" w:cs="Times New Roman"/>
          <w:sz w:val="28"/>
          <w:szCs w:val="28"/>
          <w:lang w:val="kk-KZ"/>
        </w:rPr>
      </w:pPr>
      <w:r w:rsidRPr="00B97B05">
        <w:rPr>
          <w:rFonts w:ascii="Times New Roman" w:eastAsia="Times New Roman" w:hAnsi="Times New Roman" w:cs="Times New Roman"/>
          <w:sz w:val="28"/>
          <w:szCs w:val="28"/>
          <w:lang w:val="kk-KZ" w:bidi="en-US"/>
        </w:rPr>
        <w:t xml:space="preserve">Шымкент қаласы бойынша Мемлекеттік кірістер департаментінде (бұдан әрі – Департамент) Департаменттің «Сыбайлас жемқорлық тәуекелдеріне ішкі талдау туралы» 29.03.2022 жылғы №93 бұйрығына сәйкес салық және кеден бөлімшелерінің қызметіндегі келесі бағыттар бойынша әкімшілендіру жұмыстарына сыбайлас жемқорлық тәуекелдеріне ішкі талдау жүргізілді: салық және кеден бөлімшелерінің </w:t>
      </w:r>
      <w:proofErr w:type="spellStart"/>
      <w:r w:rsidRPr="00B97B05">
        <w:rPr>
          <w:rFonts w:ascii="Times New Roman" w:hAnsi="Times New Roman" w:cs="Times New Roman"/>
          <w:sz w:val="28"/>
          <w:szCs w:val="28"/>
        </w:rPr>
        <w:t>қызметін</w:t>
      </w:r>
      <w:proofErr w:type="spellEnd"/>
      <w:r w:rsidRPr="00B97B05">
        <w:rPr>
          <w:rFonts w:ascii="Times New Roman" w:hAnsi="Times New Roman" w:cs="Times New Roman"/>
          <w:sz w:val="28"/>
          <w:szCs w:val="28"/>
        </w:rPr>
        <w:t xml:space="preserve"> </w:t>
      </w:r>
      <w:proofErr w:type="spellStart"/>
      <w:r w:rsidRPr="00B97B05">
        <w:rPr>
          <w:rFonts w:ascii="Times New Roman" w:hAnsi="Times New Roman" w:cs="Times New Roman"/>
          <w:sz w:val="28"/>
          <w:szCs w:val="28"/>
        </w:rPr>
        <w:t>қозғайтын</w:t>
      </w:r>
      <w:proofErr w:type="spellEnd"/>
      <w:r w:rsidRPr="00B97B05">
        <w:rPr>
          <w:rFonts w:ascii="Times New Roman" w:hAnsi="Times New Roman" w:cs="Times New Roman"/>
          <w:sz w:val="28"/>
          <w:szCs w:val="28"/>
        </w:rPr>
        <w:t xml:space="preserve"> </w:t>
      </w:r>
      <w:proofErr w:type="spellStart"/>
      <w:r w:rsidRPr="00B97B05">
        <w:rPr>
          <w:rFonts w:ascii="Times New Roman" w:hAnsi="Times New Roman" w:cs="Times New Roman"/>
          <w:sz w:val="28"/>
          <w:szCs w:val="28"/>
        </w:rPr>
        <w:t>нормативтік</w:t>
      </w:r>
      <w:proofErr w:type="spellEnd"/>
      <w:r w:rsidRPr="00B97B05">
        <w:rPr>
          <w:rFonts w:ascii="Times New Roman" w:hAnsi="Times New Roman" w:cs="Times New Roman"/>
          <w:sz w:val="28"/>
          <w:szCs w:val="28"/>
        </w:rPr>
        <w:t xml:space="preserve"> </w:t>
      </w:r>
      <w:proofErr w:type="spellStart"/>
      <w:r w:rsidRPr="00B97B05">
        <w:rPr>
          <w:rFonts w:ascii="Times New Roman" w:hAnsi="Times New Roman" w:cs="Times New Roman"/>
          <w:sz w:val="28"/>
          <w:szCs w:val="28"/>
        </w:rPr>
        <w:t>құқықтық</w:t>
      </w:r>
      <w:proofErr w:type="spellEnd"/>
      <w:r w:rsidRPr="00B97B05">
        <w:rPr>
          <w:rFonts w:ascii="Times New Roman" w:hAnsi="Times New Roman" w:cs="Times New Roman"/>
          <w:sz w:val="28"/>
          <w:szCs w:val="28"/>
        </w:rPr>
        <w:t xml:space="preserve"> </w:t>
      </w:r>
      <w:proofErr w:type="spellStart"/>
      <w:r w:rsidRPr="00B97B05">
        <w:rPr>
          <w:rFonts w:ascii="Times New Roman" w:hAnsi="Times New Roman" w:cs="Times New Roman"/>
          <w:sz w:val="28"/>
          <w:szCs w:val="28"/>
        </w:rPr>
        <w:t>актілерде</w:t>
      </w:r>
      <w:proofErr w:type="spellEnd"/>
      <w:r w:rsidRPr="00B97B05">
        <w:rPr>
          <w:rFonts w:ascii="Times New Roman" w:hAnsi="Times New Roman" w:cs="Times New Roman"/>
          <w:sz w:val="28"/>
          <w:szCs w:val="28"/>
        </w:rPr>
        <w:t xml:space="preserve"> </w:t>
      </w:r>
      <w:r w:rsidRPr="00B97B05">
        <w:rPr>
          <w:rFonts w:ascii="Times New Roman" w:hAnsi="Times New Roman" w:cs="Times New Roman"/>
          <w:sz w:val="28"/>
          <w:szCs w:val="28"/>
          <w:lang w:val="kk-KZ"/>
        </w:rPr>
        <w:t xml:space="preserve">және </w:t>
      </w:r>
      <w:proofErr w:type="spellStart"/>
      <w:r w:rsidRPr="00B97B05">
        <w:rPr>
          <w:rFonts w:ascii="Times New Roman" w:hAnsi="Times New Roman" w:cs="Times New Roman"/>
          <w:sz w:val="28"/>
          <w:szCs w:val="28"/>
        </w:rPr>
        <w:t>ұйымдастырушылық-басқарушылық</w:t>
      </w:r>
      <w:proofErr w:type="spellEnd"/>
      <w:r w:rsidRPr="00B97B05">
        <w:rPr>
          <w:rFonts w:ascii="Times New Roman" w:hAnsi="Times New Roman" w:cs="Times New Roman"/>
          <w:sz w:val="28"/>
          <w:szCs w:val="28"/>
        </w:rPr>
        <w:t xml:space="preserve"> </w:t>
      </w:r>
      <w:proofErr w:type="spellStart"/>
      <w:r w:rsidRPr="00B97B05">
        <w:rPr>
          <w:rFonts w:ascii="Times New Roman" w:hAnsi="Times New Roman" w:cs="Times New Roman"/>
          <w:sz w:val="28"/>
          <w:szCs w:val="28"/>
        </w:rPr>
        <w:t>қызметіндегі</w:t>
      </w:r>
      <w:proofErr w:type="spellEnd"/>
      <w:r w:rsidRPr="00B97B05">
        <w:rPr>
          <w:rFonts w:ascii="Times New Roman" w:hAnsi="Times New Roman" w:cs="Times New Roman"/>
          <w:sz w:val="28"/>
          <w:szCs w:val="28"/>
        </w:rPr>
        <w:t xml:space="preserve"> </w:t>
      </w:r>
      <w:proofErr w:type="spellStart"/>
      <w:r w:rsidRPr="00B97B05">
        <w:rPr>
          <w:rFonts w:ascii="Times New Roman" w:hAnsi="Times New Roman" w:cs="Times New Roman"/>
          <w:sz w:val="28"/>
          <w:szCs w:val="28"/>
        </w:rPr>
        <w:t>сыбайлас</w:t>
      </w:r>
      <w:proofErr w:type="spellEnd"/>
      <w:r w:rsidRPr="00B97B05">
        <w:rPr>
          <w:rFonts w:ascii="Times New Roman" w:hAnsi="Times New Roman" w:cs="Times New Roman"/>
          <w:sz w:val="28"/>
          <w:szCs w:val="28"/>
        </w:rPr>
        <w:t xml:space="preserve"> </w:t>
      </w:r>
      <w:proofErr w:type="spellStart"/>
      <w:r w:rsidRPr="00B97B05">
        <w:rPr>
          <w:rFonts w:ascii="Times New Roman" w:hAnsi="Times New Roman" w:cs="Times New Roman"/>
          <w:sz w:val="28"/>
          <w:szCs w:val="28"/>
        </w:rPr>
        <w:t>жемқорлық</w:t>
      </w:r>
      <w:proofErr w:type="spellEnd"/>
      <w:r w:rsidRPr="00B97B05">
        <w:rPr>
          <w:rFonts w:ascii="Times New Roman" w:hAnsi="Times New Roman" w:cs="Times New Roman"/>
          <w:sz w:val="28"/>
          <w:szCs w:val="28"/>
        </w:rPr>
        <w:t xml:space="preserve"> </w:t>
      </w:r>
      <w:proofErr w:type="spellStart"/>
      <w:r w:rsidRPr="00B97B05">
        <w:rPr>
          <w:rFonts w:ascii="Times New Roman" w:hAnsi="Times New Roman" w:cs="Times New Roman"/>
          <w:sz w:val="28"/>
          <w:szCs w:val="28"/>
        </w:rPr>
        <w:t>тәуекелдерін</w:t>
      </w:r>
      <w:proofErr w:type="spellEnd"/>
      <w:r w:rsidRPr="00B97B05">
        <w:rPr>
          <w:rFonts w:ascii="Times New Roman" w:hAnsi="Times New Roman" w:cs="Times New Roman"/>
          <w:sz w:val="28"/>
          <w:szCs w:val="28"/>
        </w:rPr>
        <w:t xml:space="preserve"> </w:t>
      </w:r>
      <w:proofErr w:type="spellStart"/>
      <w:r w:rsidRPr="00B97B05">
        <w:rPr>
          <w:rFonts w:ascii="Times New Roman" w:hAnsi="Times New Roman" w:cs="Times New Roman"/>
          <w:sz w:val="28"/>
          <w:szCs w:val="28"/>
        </w:rPr>
        <w:t>анықтау</w:t>
      </w:r>
      <w:proofErr w:type="spellEnd"/>
      <w:r w:rsidRPr="00B97B05">
        <w:rPr>
          <w:rFonts w:ascii="Times New Roman" w:hAnsi="Times New Roman" w:cs="Times New Roman"/>
          <w:sz w:val="28"/>
          <w:szCs w:val="28"/>
          <w:lang w:val="kk-KZ"/>
        </w:rPr>
        <w:t>.</w:t>
      </w:r>
    </w:p>
    <w:p w:rsidR="003A35A6" w:rsidRPr="00B97B05" w:rsidRDefault="003A35A6" w:rsidP="00DB4EB4">
      <w:pPr>
        <w:spacing w:after="0" w:line="240" w:lineRule="auto"/>
        <w:ind w:firstLine="567"/>
        <w:jc w:val="both"/>
        <w:rPr>
          <w:rFonts w:ascii="Times New Roman" w:eastAsia="Times New Roman" w:hAnsi="Times New Roman" w:cs="Times New Roman"/>
          <w:sz w:val="28"/>
          <w:szCs w:val="28"/>
          <w:lang w:val="kk-KZ" w:bidi="en-US"/>
        </w:rPr>
      </w:pPr>
      <w:r w:rsidRPr="00B97B05">
        <w:rPr>
          <w:rFonts w:ascii="Times New Roman" w:hAnsi="Times New Roman" w:cs="Times New Roman"/>
          <w:sz w:val="28"/>
          <w:szCs w:val="28"/>
          <w:lang w:val="kk-KZ"/>
        </w:rPr>
        <w:t xml:space="preserve">Жұмыс тобының жетекшісі – Департамент басшысының орынбасары Е.Тұрысов, жұмыс тобының мүшелері Т.Тленшин, </w:t>
      </w:r>
      <w:r w:rsidRPr="00B97B05">
        <w:rPr>
          <w:rFonts w:ascii="Times New Roman" w:eastAsia="Times New Roman" w:hAnsi="Times New Roman" w:cs="Times New Roman"/>
          <w:sz w:val="28"/>
          <w:szCs w:val="28"/>
          <w:lang w:val="kk-KZ" w:bidi="en-US"/>
        </w:rPr>
        <w:t>И.Рахманберди, А.Жунусбаев, Ж.Акаев, Б.Омартаев, Т.Турганбаев, Ж.Тойбазарова,  Ж.Бейсенбаева, А.Саметова, Е.Тауасаров, С.Ешанкулов, К.Султанов.</w:t>
      </w:r>
    </w:p>
    <w:p w:rsidR="003A35A6" w:rsidRPr="00B97B05" w:rsidRDefault="003A35A6" w:rsidP="00DB4EB4">
      <w:pPr>
        <w:spacing w:after="0" w:line="240" w:lineRule="auto"/>
        <w:ind w:firstLine="567"/>
        <w:jc w:val="both"/>
        <w:rPr>
          <w:rFonts w:ascii="Times New Roman" w:eastAsia="Times New Roman" w:hAnsi="Times New Roman" w:cs="Times New Roman"/>
          <w:sz w:val="28"/>
          <w:szCs w:val="28"/>
          <w:lang w:val="kk-KZ" w:bidi="en-US"/>
        </w:rPr>
      </w:pPr>
    </w:p>
    <w:p w:rsidR="00280975" w:rsidRPr="00B97B05" w:rsidRDefault="00072CE8" w:rsidP="00280975">
      <w:pPr>
        <w:pStyle w:val="a4"/>
        <w:widowControl w:val="0"/>
        <w:numPr>
          <w:ilvl w:val="0"/>
          <w:numId w:val="15"/>
        </w:numPr>
        <w:tabs>
          <w:tab w:val="left" w:pos="426"/>
        </w:tabs>
        <w:spacing w:after="0" w:line="240" w:lineRule="auto"/>
        <w:ind w:left="0" w:firstLine="0"/>
        <w:jc w:val="center"/>
        <w:rPr>
          <w:rFonts w:ascii="Times New Roman" w:hAnsi="Times New Roman" w:cs="Times New Roman"/>
          <w:b/>
          <w:sz w:val="28"/>
          <w:szCs w:val="28"/>
        </w:rPr>
      </w:pPr>
      <w:r w:rsidRPr="00B97B05">
        <w:rPr>
          <w:rFonts w:ascii="Times New Roman" w:hAnsi="Times New Roman" w:cs="Times New Roman"/>
          <w:b/>
          <w:sz w:val="28"/>
          <w:szCs w:val="28"/>
          <w:lang w:val="kk-KZ"/>
        </w:rPr>
        <w:t>СИПАТТАУ БӨЛІМІ</w:t>
      </w:r>
    </w:p>
    <w:p w:rsidR="00EA029D" w:rsidRPr="00B97B05" w:rsidRDefault="00072CE8" w:rsidP="00910606">
      <w:pPr>
        <w:pStyle w:val="a4"/>
        <w:widowControl w:val="0"/>
        <w:numPr>
          <w:ilvl w:val="0"/>
          <w:numId w:val="16"/>
        </w:numPr>
        <w:tabs>
          <w:tab w:val="left" w:pos="993"/>
        </w:tabs>
        <w:spacing w:after="0" w:line="240" w:lineRule="auto"/>
        <w:ind w:left="0" w:firstLine="567"/>
        <w:jc w:val="both"/>
        <w:rPr>
          <w:rFonts w:ascii="Times New Roman" w:hAnsi="Times New Roman" w:cs="Times New Roman"/>
          <w:b/>
          <w:sz w:val="28"/>
          <w:szCs w:val="28"/>
        </w:rPr>
      </w:pPr>
      <w:r w:rsidRPr="00B97B05">
        <w:rPr>
          <w:rFonts w:ascii="Times New Roman" w:hAnsi="Times New Roman" w:cs="Times New Roman"/>
          <w:b/>
          <w:sz w:val="28"/>
          <w:szCs w:val="28"/>
          <w:lang w:val="kk-KZ"/>
        </w:rPr>
        <w:t>Персоналды басқару</w:t>
      </w:r>
    </w:p>
    <w:p w:rsidR="00A876D3" w:rsidRPr="00B97B05" w:rsidRDefault="00072CE8" w:rsidP="00910606">
      <w:pPr>
        <w:pStyle w:val="a4"/>
        <w:widowControl w:val="0"/>
        <w:tabs>
          <w:tab w:val="left" w:pos="993"/>
        </w:tabs>
        <w:spacing w:after="0" w:line="240" w:lineRule="auto"/>
        <w:ind w:left="0" w:firstLine="567"/>
        <w:jc w:val="both"/>
        <w:rPr>
          <w:rFonts w:ascii="Times New Roman" w:hAnsi="Times New Roman" w:cs="Times New Roman"/>
          <w:sz w:val="28"/>
          <w:szCs w:val="28"/>
        </w:rPr>
      </w:pPr>
      <w:r w:rsidRPr="00B97B05">
        <w:rPr>
          <w:rFonts w:ascii="Times New Roman" w:eastAsia="Times New Roman" w:hAnsi="Times New Roman" w:cs="Times New Roman"/>
          <w:sz w:val="28"/>
          <w:szCs w:val="28"/>
          <w:lang w:val="kk-KZ" w:bidi="en-US"/>
        </w:rPr>
        <w:t>Сыбайлас жемқорлық тәуекелдеріне ішкі талдау</w:t>
      </w:r>
      <w:r w:rsidRPr="00B97B05">
        <w:rPr>
          <w:rFonts w:ascii="Times New Roman" w:hAnsi="Times New Roman" w:cs="Times New Roman"/>
          <w:sz w:val="28"/>
          <w:szCs w:val="28"/>
        </w:rPr>
        <w:t xml:space="preserve"> </w:t>
      </w:r>
      <w:r w:rsidRPr="00B97B05">
        <w:rPr>
          <w:rFonts w:ascii="Times New Roman" w:hAnsi="Times New Roman" w:cs="Times New Roman"/>
          <w:sz w:val="28"/>
          <w:szCs w:val="28"/>
          <w:lang w:val="kk-KZ"/>
        </w:rPr>
        <w:t>жүргізу барысында Департамент қызметінде персоналды басқару мәселелері бойынша сыбайлас жемқорлық тәукелдері анықталмады.</w:t>
      </w:r>
    </w:p>
    <w:p w:rsidR="00A876D3" w:rsidRPr="00B97B05" w:rsidRDefault="00072CE8" w:rsidP="00910606">
      <w:pPr>
        <w:pStyle w:val="a4"/>
        <w:widowControl w:val="0"/>
        <w:numPr>
          <w:ilvl w:val="0"/>
          <w:numId w:val="16"/>
        </w:numPr>
        <w:tabs>
          <w:tab w:val="left" w:pos="993"/>
          <w:tab w:val="left" w:pos="1134"/>
        </w:tabs>
        <w:spacing w:after="0" w:line="240" w:lineRule="auto"/>
        <w:ind w:left="0" w:firstLine="567"/>
        <w:jc w:val="both"/>
        <w:rPr>
          <w:rFonts w:ascii="Times New Roman" w:hAnsi="Times New Roman" w:cs="Times New Roman"/>
          <w:b/>
          <w:sz w:val="28"/>
          <w:szCs w:val="28"/>
        </w:rPr>
      </w:pPr>
      <w:r w:rsidRPr="00B97B05">
        <w:rPr>
          <w:rFonts w:ascii="Times New Roman" w:hAnsi="Times New Roman" w:cs="Times New Roman"/>
          <w:b/>
          <w:sz w:val="28"/>
          <w:szCs w:val="28"/>
          <w:lang w:val="kk-KZ"/>
        </w:rPr>
        <w:t>Мүдделер қақтығысын реттеу</w:t>
      </w:r>
    </w:p>
    <w:p w:rsidR="00072CE8" w:rsidRPr="00B97B05" w:rsidRDefault="00072CE8" w:rsidP="00910606">
      <w:pPr>
        <w:pStyle w:val="a4"/>
        <w:widowControl w:val="0"/>
        <w:tabs>
          <w:tab w:val="left" w:pos="993"/>
          <w:tab w:val="left" w:pos="1134"/>
        </w:tabs>
        <w:spacing w:after="0" w:line="240" w:lineRule="auto"/>
        <w:ind w:left="0" w:firstLine="567"/>
        <w:jc w:val="both"/>
        <w:rPr>
          <w:rFonts w:ascii="Times New Roman" w:hAnsi="Times New Roman" w:cs="Times New Roman"/>
          <w:sz w:val="28"/>
          <w:szCs w:val="28"/>
          <w:lang w:val="kk-KZ"/>
        </w:rPr>
      </w:pPr>
      <w:r w:rsidRPr="00B97B05">
        <w:rPr>
          <w:rFonts w:ascii="Times New Roman" w:eastAsia="Times New Roman" w:hAnsi="Times New Roman" w:cs="Times New Roman"/>
          <w:sz w:val="28"/>
          <w:szCs w:val="28"/>
          <w:lang w:val="kk-KZ" w:bidi="en-US"/>
        </w:rPr>
        <w:t>Сыбайлас жемқорлық тәуекелдеріне ішкі талдау</w:t>
      </w:r>
      <w:r w:rsidRPr="00B97B05">
        <w:rPr>
          <w:rFonts w:ascii="Times New Roman" w:hAnsi="Times New Roman" w:cs="Times New Roman"/>
          <w:sz w:val="28"/>
          <w:szCs w:val="28"/>
          <w:lang w:val="kk-KZ"/>
        </w:rPr>
        <w:t xml:space="preserve"> жүргізу барысында Департамент қызметінде мүдделер қақтығысын реттеу мәселелері бойынша сыбайлас жемқорлық тәукелдері анықталмады.</w:t>
      </w:r>
    </w:p>
    <w:p w:rsidR="00A876D3" w:rsidRPr="00B97B05" w:rsidRDefault="00072CE8" w:rsidP="00910606">
      <w:pPr>
        <w:pStyle w:val="a4"/>
        <w:widowControl w:val="0"/>
        <w:numPr>
          <w:ilvl w:val="0"/>
          <w:numId w:val="16"/>
        </w:numPr>
        <w:tabs>
          <w:tab w:val="left" w:pos="993"/>
        </w:tabs>
        <w:spacing w:after="0" w:line="240" w:lineRule="auto"/>
        <w:ind w:left="0" w:firstLine="567"/>
        <w:rPr>
          <w:rFonts w:ascii="Times New Roman" w:hAnsi="Times New Roman" w:cs="Times New Roman"/>
          <w:b/>
          <w:sz w:val="28"/>
          <w:szCs w:val="28"/>
        </w:rPr>
      </w:pPr>
      <w:r w:rsidRPr="00B97B05">
        <w:rPr>
          <w:rFonts w:ascii="Times New Roman" w:hAnsi="Times New Roman" w:cs="Times New Roman"/>
          <w:b/>
          <w:sz w:val="28"/>
          <w:szCs w:val="28"/>
          <w:lang w:val="kk-KZ"/>
        </w:rPr>
        <w:t>Мемлекеттік қызмет көрсету</w:t>
      </w:r>
    </w:p>
    <w:p w:rsidR="00072CE8" w:rsidRPr="00B97B05" w:rsidRDefault="00072CE8" w:rsidP="00910606">
      <w:pPr>
        <w:pStyle w:val="a4"/>
        <w:widowControl w:val="0"/>
        <w:tabs>
          <w:tab w:val="left" w:pos="993"/>
        </w:tabs>
        <w:spacing w:after="0" w:line="240" w:lineRule="auto"/>
        <w:ind w:left="0" w:firstLine="567"/>
        <w:jc w:val="both"/>
        <w:rPr>
          <w:rFonts w:ascii="Times New Roman" w:hAnsi="Times New Roman" w:cs="Times New Roman"/>
          <w:sz w:val="28"/>
          <w:szCs w:val="28"/>
          <w:lang w:val="kk-KZ"/>
        </w:rPr>
      </w:pPr>
      <w:r w:rsidRPr="00B97B05">
        <w:rPr>
          <w:rFonts w:ascii="Times New Roman" w:eastAsia="Times New Roman" w:hAnsi="Times New Roman" w:cs="Times New Roman"/>
          <w:sz w:val="28"/>
          <w:szCs w:val="28"/>
          <w:lang w:val="kk-KZ" w:bidi="en-US"/>
        </w:rPr>
        <w:t>Сыбайлас жемқорлық тәуекелдеріне ішкі талдау</w:t>
      </w:r>
      <w:r w:rsidRPr="00B97B05">
        <w:rPr>
          <w:rFonts w:ascii="Times New Roman" w:hAnsi="Times New Roman" w:cs="Times New Roman"/>
          <w:sz w:val="28"/>
          <w:szCs w:val="28"/>
          <w:lang w:val="kk-KZ"/>
        </w:rPr>
        <w:t xml:space="preserve"> жүргізу барысында Департамент қызметінде мемлекеттік қызмет көрсету мәселелері бойынша сыбайлас жемқорлық тәукелдері анықталмады.</w:t>
      </w:r>
    </w:p>
    <w:p w:rsidR="004A2D72" w:rsidRPr="00B97B05" w:rsidRDefault="004A2D72" w:rsidP="00910606">
      <w:pPr>
        <w:pStyle w:val="a4"/>
        <w:widowControl w:val="0"/>
        <w:numPr>
          <w:ilvl w:val="0"/>
          <w:numId w:val="16"/>
        </w:numPr>
        <w:tabs>
          <w:tab w:val="left" w:pos="993"/>
        </w:tabs>
        <w:spacing w:after="0" w:line="240" w:lineRule="auto"/>
        <w:ind w:left="0" w:firstLine="567"/>
        <w:jc w:val="both"/>
        <w:rPr>
          <w:rFonts w:ascii="Times New Roman" w:hAnsi="Times New Roman" w:cs="Times New Roman"/>
          <w:b/>
          <w:sz w:val="28"/>
          <w:szCs w:val="28"/>
        </w:rPr>
      </w:pPr>
      <w:proofErr w:type="spellStart"/>
      <w:proofErr w:type="gramStart"/>
      <w:r w:rsidRPr="00B97B05">
        <w:rPr>
          <w:rFonts w:ascii="Times New Roman" w:hAnsi="Times New Roman" w:cs="Times New Roman"/>
          <w:b/>
          <w:sz w:val="28"/>
          <w:szCs w:val="28"/>
        </w:rPr>
        <w:t>Р</w:t>
      </w:r>
      <w:proofErr w:type="gramEnd"/>
      <w:r w:rsidR="00072CE8" w:rsidRPr="00B97B05">
        <w:rPr>
          <w:rFonts w:ascii="Times New Roman" w:hAnsi="Times New Roman" w:cs="Times New Roman"/>
          <w:b/>
          <w:sz w:val="28"/>
          <w:szCs w:val="28"/>
        </w:rPr>
        <w:t>ұқсат</w:t>
      </w:r>
      <w:proofErr w:type="spellEnd"/>
      <w:r w:rsidR="00072CE8" w:rsidRPr="00B97B05">
        <w:rPr>
          <w:rFonts w:ascii="Times New Roman" w:hAnsi="Times New Roman" w:cs="Times New Roman"/>
          <w:b/>
          <w:sz w:val="28"/>
          <w:szCs w:val="28"/>
        </w:rPr>
        <w:t xml:space="preserve"> беру </w:t>
      </w:r>
      <w:proofErr w:type="spellStart"/>
      <w:r w:rsidR="00072CE8" w:rsidRPr="00B97B05">
        <w:rPr>
          <w:rFonts w:ascii="Times New Roman" w:hAnsi="Times New Roman" w:cs="Times New Roman"/>
          <w:b/>
          <w:sz w:val="28"/>
          <w:szCs w:val="28"/>
        </w:rPr>
        <w:t>функцияларын</w:t>
      </w:r>
      <w:proofErr w:type="spellEnd"/>
      <w:r w:rsidR="00072CE8" w:rsidRPr="00B97B05">
        <w:rPr>
          <w:rFonts w:ascii="Times New Roman" w:hAnsi="Times New Roman" w:cs="Times New Roman"/>
          <w:b/>
          <w:sz w:val="28"/>
          <w:szCs w:val="28"/>
        </w:rPr>
        <w:t xml:space="preserve"> </w:t>
      </w:r>
      <w:proofErr w:type="spellStart"/>
      <w:r w:rsidR="00072CE8" w:rsidRPr="00B97B05">
        <w:rPr>
          <w:rFonts w:ascii="Times New Roman" w:hAnsi="Times New Roman" w:cs="Times New Roman"/>
          <w:b/>
          <w:sz w:val="28"/>
          <w:szCs w:val="28"/>
        </w:rPr>
        <w:t>іске</w:t>
      </w:r>
      <w:proofErr w:type="spellEnd"/>
      <w:r w:rsidR="00072CE8" w:rsidRPr="00B97B05">
        <w:rPr>
          <w:rFonts w:ascii="Times New Roman" w:hAnsi="Times New Roman" w:cs="Times New Roman"/>
          <w:b/>
          <w:sz w:val="28"/>
          <w:szCs w:val="28"/>
        </w:rPr>
        <w:t xml:space="preserve"> </w:t>
      </w:r>
      <w:proofErr w:type="spellStart"/>
      <w:r w:rsidR="00072CE8" w:rsidRPr="00B97B05">
        <w:rPr>
          <w:rFonts w:ascii="Times New Roman" w:hAnsi="Times New Roman" w:cs="Times New Roman"/>
          <w:b/>
          <w:sz w:val="28"/>
          <w:szCs w:val="28"/>
        </w:rPr>
        <w:t>асыр</w:t>
      </w:r>
      <w:proofErr w:type="spellEnd"/>
      <w:r w:rsidR="00072CE8" w:rsidRPr="00B97B05">
        <w:rPr>
          <w:rFonts w:ascii="Times New Roman" w:hAnsi="Times New Roman" w:cs="Times New Roman"/>
          <w:b/>
          <w:sz w:val="28"/>
          <w:szCs w:val="28"/>
          <w:lang w:val="kk-KZ"/>
        </w:rPr>
        <w:t>у</w:t>
      </w:r>
    </w:p>
    <w:p w:rsidR="00910606" w:rsidRPr="00B97B05" w:rsidRDefault="00910606" w:rsidP="00910606">
      <w:pPr>
        <w:widowControl w:val="0"/>
        <w:tabs>
          <w:tab w:val="left" w:pos="993"/>
        </w:tabs>
        <w:spacing w:after="0" w:line="240" w:lineRule="auto"/>
        <w:ind w:firstLine="567"/>
        <w:jc w:val="both"/>
        <w:rPr>
          <w:rFonts w:ascii="Times New Roman" w:hAnsi="Times New Roman" w:cs="Times New Roman"/>
          <w:sz w:val="28"/>
          <w:szCs w:val="28"/>
          <w:lang w:val="kk-KZ"/>
        </w:rPr>
      </w:pPr>
      <w:r w:rsidRPr="00B97B05">
        <w:rPr>
          <w:rFonts w:ascii="Times New Roman" w:eastAsia="Times New Roman" w:hAnsi="Times New Roman" w:cs="Times New Roman"/>
          <w:sz w:val="28"/>
          <w:szCs w:val="28"/>
          <w:lang w:val="kk-KZ" w:bidi="en-US"/>
        </w:rPr>
        <w:t>Сыбайлас жемқорлық тәуекелдеріне ішкі р</w:t>
      </w:r>
      <w:proofErr w:type="spellStart"/>
      <w:r w:rsidRPr="00B97B05">
        <w:rPr>
          <w:rFonts w:ascii="Times New Roman" w:hAnsi="Times New Roman" w:cs="Times New Roman"/>
          <w:sz w:val="28"/>
          <w:szCs w:val="28"/>
        </w:rPr>
        <w:t>ұқсат</w:t>
      </w:r>
      <w:proofErr w:type="spellEnd"/>
      <w:r w:rsidRPr="00B97B05">
        <w:rPr>
          <w:rFonts w:ascii="Times New Roman" w:hAnsi="Times New Roman" w:cs="Times New Roman"/>
          <w:sz w:val="28"/>
          <w:szCs w:val="28"/>
        </w:rPr>
        <w:t xml:space="preserve"> беру </w:t>
      </w:r>
      <w:proofErr w:type="spellStart"/>
      <w:r w:rsidRPr="00B97B05">
        <w:rPr>
          <w:rFonts w:ascii="Times New Roman" w:hAnsi="Times New Roman" w:cs="Times New Roman"/>
          <w:sz w:val="28"/>
          <w:szCs w:val="28"/>
        </w:rPr>
        <w:t>функцияларын</w:t>
      </w:r>
      <w:proofErr w:type="spellEnd"/>
      <w:r w:rsidRPr="00B97B05">
        <w:rPr>
          <w:rFonts w:ascii="Times New Roman" w:hAnsi="Times New Roman" w:cs="Times New Roman"/>
          <w:sz w:val="28"/>
          <w:szCs w:val="28"/>
        </w:rPr>
        <w:t xml:space="preserve"> </w:t>
      </w:r>
      <w:proofErr w:type="spellStart"/>
      <w:r w:rsidRPr="00B97B05">
        <w:rPr>
          <w:rFonts w:ascii="Times New Roman" w:hAnsi="Times New Roman" w:cs="Times New Roman"/>
          <w:sz w:val="28"/>
          <w:szCs w:val="28"/>
        </w:rPr>
        <w:t>іске</w:t>
      </w:r>
      <w:proofErr w:type="spellEnd"/>
      <w:r w:rsidRPr="00B97B05">
        <w:rPr>
          <w:rFonts w:ascii="Times New Roman" w:hAnsi="Times New Roman" w:cs="Times New Roman"/>
          <w:sz w:val="28"/>
          <w:szCs w:val="28"/>
        </w:rPr>
        <w:t xml:space="preserve"> </w:t>
      </w:r>
      <w:proofErr w:type="spellStart"/>
      <w:r w:rsidRPr="00B97B05">
        <w:rPr>
          <w:rFonts w:ascii="Times New Roman" w:hAnsi="Times New Roman" w:cs="Times New Roman"/>
          <w:sz w:val="28"/>
          <w:szCs w:val="28"/>
        </w:rPr>
        <w:t>асыр</w:t>
      </w:r>
      <w:proofErr w:type="spellEnd"/>
      <w:r w:rsidRPr="00B97B05">
        <w:rPr>
          <w:rFonts w:ascii="Times New Roman" w:hAnsi="Times New Roman" w:cs="Times New Roman"/>
          <w:sz w:val="28"/>
          <w:szCs w:val="28"/>
          <w:lang w:val="kk-KZ"/>
        </w:rPr>
        <w:t>у мәселелері бойынша сыбайлас жемқорлық тәукелдері анықталмады.</w:t>
      </w:r>
    </w:p>
    <w:p w:rsidR="00910606" w:rsidRPr="00B97B05" w:rsidRDefault="0013172B" w:rsidP="00910606">
      <w:pPr>
        <w:pStyle w:val="a4"/>
        <w:widowControl w:val="0"/>
        <w:tabs>
          <w:tab w:val="left" w:pos="993"/>
        </w:tabs>
        <w:spacing w:after="0" w:line="240" w:lineRule="auto"/>
        <w:ind w:left="567"/>
        <w:jc w:val="both"/>
        <w:rPr>
          <w:rFonts w:ascii="Times New Roman" w:hAnsi="Times New Roman" w:cs="Times New Roman"/>
          <w:b/>
          <w:sz w:val="28"/>
          <w:szCs w:val="28"/>
          <w:lang w:val="kk-KZ"/>
        </w:rPr>
      </w:pPr>
      <w:r w:rsidRPr="00B97B05">
        <w:rPr>
          <w:rFonts w:ascii="Times New Roman" w:hAnsi="Times New Roman" w:cs="Times New Roman"/>
          <w:b/>
          <w:sz w:val="28"/>
          <w:szCs w:val="28"/>
          <w:lang w:val="kk-KZ"/>
        </w:rPr>
        <w:t>5. Бақылау функцияларын іске асыру</w:t>
      </w:r>
    </w:p>
    <w:p w:rsidR="007874A4" w:rsidRPr="00B97B05" w:rsidRDefault="007874A4" w:rsidP="004A2D72">
      <w:pPr>
        <w:widowControl w:val="0"/>
        <w:tabs>
          <w:tab w:val="left" w:pos="993"/>
        </w:tabs>
        <w:spacing w:after="0" w:line="240" w:lineRule="auto"/>
        <w:ind w:firstLine="567"/>
        <w:jc w:val="both"/>
        <w:rPr>
          <w:rFonts w:ascii="Times New Roman" w:hAnsi="Times New Roman" w:cs="Times New Roman"/>
          <w:sz w:val="28"/>
          <w:szCs w:val="28"/>
          <w:u w:val="single"/>
          <w:lang w:val="kk-KZ"/>
        </w:rPr>
      </w:pPr>
      <w:r w:rsidRPr="00B97B05">
        <w:rPr>
          <w:rFonts w:ascii="Times New Roman" w:hAnsi="Times New Roman" w:cs="Times New Roman"/>
          <w:b/>
          <w:sz w:val="28"/>
          <w:szCs w:val="28"/>
          <w:lang w:val="kk-KZ"/>
        </w:rPr>
        <w:t>5.1</w:t>
      </w:r>
      <w:r w:rsidRPr="00B97B05">
        <w:rPr>
          <w:rFonts w:ascii="Times New Roman" w:hAnsi="Times New Roman" w:cs="Times New Roman"/>
          <w:sz w:val="28"/>
          <w:szCs w:val="28"/>
          <w:lang w:val="kk-KZ"/>
        </w:rPr>
        <w:t xml:space="preserve"> </w:t>
      </w:r>
      <w:r w:rsidR="00910606" w:rsidRPr="00B97B05">
        <w:rPr>
          <w:rFonts w:ascii="Times New Roman" w:hAnsi="Times New Roman" w:cs="Times New Roman"/>
          <w:b/>
          <w:sz w:val="28"/>
          <w:szCs w:val="28"/>
          <w:lang w:val="kk-KZ"/>
        </w:rPr>
        <w:t>Сыбайлас жемқорлық тәуекелінің атауы</w:t>
      </w:r>
      <w:r w:rsidRPr="00B97B05">
        <w:rPr>
          <w:rFonts w:ascii="Times New Roman" w:hAnsi="Times New Roman" w:cs="Times New Roman"/>
          <w:b/>
          <w:sz w:val="28"/>
          <w:szCs w:val="28"/>
          <w:lang w:val="kk-KZ"/>
        </w:rPr>
        <w:t xml:space="preserve">:  </w:t>
      </w:r>
      <w:r w:rsidRPr="00B97B05">
        <w:rPr>
          <w:rFonts w:ascii="Times New Roman" w:hAnsi="Times New Roman" w:cs="Times New Roman"/>
          <w:sz w:val="28"/>
          <w:szCs w:val="28"/>
          <w:u w:val="single"/>
          <w:lang w:val="kk-KZ"/>
        </w:rPr>
        <w:t>«</w:t>
      </w:r>
      <w:r w:rsidR="00910606" w:rsidRPr="00B97B05">
        <w:rPr>
          <w:rFonts w:ascii="Times New Roman" w:hAnsi="Times New Roman" w:cs="Times New Roman"/>
          <w:sz w:val="28"/>
          <w:szCs w:val="28"/>
          <w:u w:val="single"/>
          <w:lang w:val="kk-KZ"/>
        </w:rPr>
        <w:t>Салық төлеушінің мүлкін шектеу бойынша шаралар көрмеу түріндегі сыбайлас жемқорлық тәуекелі (мүліктің тізілімін жасамау)</w:t>
      </w:r>
      <w:r w:rsidRPr="00B97B05">
        <w:rPr>
          <w:rFonts w:ascii="Times New Roman" w:eastAsia="Times New Roman" w:hAnsi="Times New Roman" w:cs="Times New Roman"/>
          <w:sz w:val="28"/>
          <w:szCs w:val="28"/>
          <w:u w:val="single"/>
          <w:lang w:val="kk-KZ"/>
        </w:rPr>
        <w:t>».</w:t>
      </w:r>
    </w:p>
    <w:p w:rsidR="008C70AC" w:rsidRPr="00B97B05" w:rsidRDefault="00910606" w:rsidP="008C70AC">
      <w:pPr>
        <w:pStyle w:val="a4"/>
        <w:widowControl w:val="0"/>
        <w:tabs>
          <w:tab w:val="left" w:pos="993"/>
        </w:tabs>
        <w:spacing w:after="0" w:line="240" w:lineRule="auto"/>
        <w:ind w:left="0" w:firstLine="567"/>
        <w:jc w:val="both"/>
        <w:rPr>
          <w:rFonts w:ascii="Times New Roman" w:eastAsia="Times New Roman" w:hAnsi="Times New Roman" w:cs="Times New Roman"/>
          <w:b/>
          <w:sz w:val="28"/>
          <w:szCs w:val="28"/>
        </w:rPr>
      </w:pPr>
      <w:r w:rsidRPr="00B97B05">
        <w:rPr>
          <w:rFonts w:ascii="Times New Roman" w:hAnsi="Times New Roman" w:cs="Times New Roman"/>
          <w:b/>
          <w:sz w:val="28"/>
          <w:szCs w:val="28"/>
          <w:lang w:val="kk-KZ"/>
        </w:rPr>
        <w:t>Сыбайлас жемқорлық тәуекелінің сипаттамасы</w:t>
      </w:r>
      <w:r w:rsidR="008C70AC" w:rsidRPr="00B97B05">
        <w:rPr>
          <w:rFonts w:ascii="Times New Roman" w:eastAsia="Times New Roman" w:hAnsi="Times New Roman" w:cs="Times New Roman"/>
          <w:b/>
          <w:sz w:val="28"/>
          <w:szCs w:val="28"/>
        </w:rPr>
        <w:t xml:space="preserve">: </w:t>
      </w:r>
    </w:p>
    <w:p w:rsidR="00365D03" w:rsidRPr="00B97B05" w:rsidRDefault="00365D03" w:rsidP="00365D03">
      <w:pPr>
        <w:pStyle w:val="a4"/>
        <w:widowControl w:val="0"/>
        <w:numPr>
          <w:ilvl w:val="0"/>
          <w:numId w:val="21"/>
        </w:numPr>
        <w:tabs>
          <w:tab w:val="left" w:pos="993"/>
        </w:tabs>
        <w:spacing w:after="0" w:line="240" w:lineRule="auto"/>
        <w:ind w:left="0" w:firstLine="567"/>
        <w:jc w:val="both"/>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 xml:space="preserve">Уақтылы орындалмаған салықтық міндеттемелердің орындалуын қамтамасыз ету тәсілдерінің бірі </w:t>
      </w:r>
      <w:r w:rsidRPr="00B97B05">
        <w:rPr>
          <w:rFonts w:ascii="Times New Roman" w:hAnsi="Times New Roman" w:cs="Times New Roman"/>
          <w:sz w:val="28"/>
          <w:szCs w:val="28"/>
          <w:lang w:val="kk-KZ"/>
        </w:rPr>
        <w:t xml:space="preserve">салық төлеушiнiң мүлiкке билік етуін шектеу болып табылады. </w:t>
      </w:r>
    </w:p>
    <w:p w:rsidR="00365D03" w:rsidRPr="00B97B05" w:rsidRDefault="00365D03" w:rsidP="00365D03">
      <w:pPr>
        <w:widowControl w:val="0"/>
        <w:tabs>
          <w:tab w:val="left" w:pos="993"/>
        </w:tabs>
        <w:spacing w:after="0" w:line="240" w:lineRule="auto"/>
        <w:ind w:firstLine="567"/>
        <w:jc w:val="both"/>
        <w:rPr>
          <w:rFonts w:ascii="Times New Roman" w:hAnsi="Times New Roman" w:cs="Times New Roman"/>
          <w:sz w:val="28"/>
          <w:szCs w:val="28"/>
          <w:lang w:val="kk-KZ"/>
        </w:rPr>
      </w:pPr>
      <w:r w:rsidRPr="00B97B05">
        <w:rPr>
          <w:rFonts w:ascii="Times New Roman" w:eastAsia="Times New Roman" w:hAnsi="Times New Roman" w:cs="Times New Roman"/>
          <w:sz w:val="28"/>
          <w:szCs w:val="28"/>
          <w:lang w:val="kk-KZ"/>
        </w:rPr>
        <w:t>Қазақстан Республикасының Салық кодексінің 120-бабыынң 6-тармағына сәйкес с</w:t>
      </w:r>
      <w:r w:rsidRPr="00B97B05">
        <w:rPr>
          <w:rFonts w:ascii="Times New Roman" w:hAnsi="Times New Roman" w:cs="Times New Roman"/>
          <w:sz w:val="28"/>
          <w:szCs w:val="28"/>
          <w:lang w:val="kk-KZ"/>
        </w:rPr>
        <w:t xml:space="preserve">алық органы мүлікке билік етуді шектеу туралы шешімді салық төлеушіге (салық агентіне) табыс еткен күннен бастап бес жұмыс күнінен </w:t>
      </w:r>
      <w:r w:rsidRPr="00B97B05">
        <w:rPr>
          <w:rFonts w:ascii="Times New Roman" w:hAnsi="Times New Roman" w:cs="Times New Roman"/>
          <w:sz w:val="28"/>
          <w:szCs w:val="28"/>
          <w:lang w:val="kk-KZ"/>
        </w:rPr>
        <w:lastRenderedPageBreak/>
        <w:t>кешіктірмей мұндай шешімнің көшірмесін уәкілетті мемлекеттік органдарға оған құқық немесе ол бойынша мәмілелер мемлекеттік тіркеуге жататын мүлікке не мемлекеттік тіркеуге жататын мүлікке құқықтық ауыртпалықтарды тіркеу үшін жібереді, деп көрсетілген.</w:t>
      </w:r>
    </w:p>
    <w:p w:rsidR="00365D03" w:rsidRPr="00B97B05" w:rsidRDefault="00365D03" w:rsidP="00F6301B">
      <w:pPr>
        <w:widowControl w:val="0"/>
        <w:tabs>
          <w:tab w:val="left" w:pos="993"/>
        </w:tabs>
        <w:spacing w:after="0" w:line="240" w:lineRule="auto"/>
        <w:ind w:firstLine="567"/>
        <w:jc w:val="both"/>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Бұл ретте, ҚР Салық кодексінің 120-бабының 7-тармағына сәйкес с</w:t>
      </w:r>
      <w:r w:rsidRPr="00B97B05">
        <w:rPr>
          <w:rFonts w:ascii="Times New Roman" w:hAnsi="Times New Roman" w:cs="Times New Roman"/>
          <w:sz w:val="28"/>
          <w:szCs w:val="28"/>
          <w:lang w:val="kk-KZ"/>
        </w:rPr>
        <w:t>алық төлеушінің (салық агентінің) мүлкіне билік етуді шектеу туралы шешім салық төлеушіге (салық агентіне) табыс етілген күннен бастап он жұмыс күні өткен соң салық органы уәкілетті орган белгілеген нысан бойынша мүлік тізімдемесінің актісін жасау арқылы салық төлеушінің (салық агентінің) қатысуымен билік ету шектелген мүлікке тізімдеме жүргізеді.</w:t>
      </w:r>
    </w:p>
    <w:p w:rsidR="00365D03" w:rsidRPr="00B97B05" w:rsidRDefault="00365D03" w:rsidP="00F6301B">
      <w:pPr>
        <w:widowControl w:val="0"/>
        <w:tabs>
          <w:tab w:val="left" w:pos="993"/>
        </w:tabs>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Билік ету шектелген мүлік тізімдемесінің актісі екі данада жасалады және оған оны жасаған адам, сондай-ақ салық төлеуші (салық агенті) және (немесе) оның лауазымды адамы қол қояды.</w:t>
      </w:r>
    </w:p>
    <w:p w:rsidR="00365D03" w:rsidRPr="00B97B05" w:rsidRDefault="00365D03" w:rsidP="00F6301B">
      <w:pPr>
        <w:widowControl w:val="0"/>
        <w:tabs>
          <w:tab w:val="left" w:pos="993"/>
        </w:tabs>
        <w:spacing w:after="0" w:line="240" w:lineRule="auto"/>
        <w:ind w:firstLine="567"/>
        <w:jc w:val="both"/>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Әрі қарай, Салық кодексінің 124-бабын</w:t>
      </w:r>
      <w:r w:rsidR="000812CD" w:rsidRPr="00B97B05">
        <w:rPr>
          <w:rFonts w:ascii="Times New Roman" w:eastAsia="Times New Roman" w:hAnsi="Times New Roman" w:cs="Times New Roman"/>
          <w:sz w:val="28"/>
          <w:szCs w:val="28"/>
          <w:lang w:val="kk-KZ"/>
        </w:rPr>
        <w:t>а сәйкес</w:t>
      </w:r>
      <w:r w:rsidRPr="00B97B05">
        <w:rPr>
          <w:rFonts w:ascii="Times New Roman" w:eastAsia="Times New Roman" w:hAnsi="Times New Roman" w:cs="Times New Roman"/>
          <w:sz w:val="28"/>
          <w:szCs w:val="28"/>
          <w:lang w:val="kk-KZ"/>
        </w:rPr>
        <w:t xml:space="preserve"> </w:t>
      </w:r>
      <w:r w:rsidRPr="00B97B05">
        <w:rPr>
          <w:rFonts w:ascii="Times New Roman" w:hAnsi="Times New Roman" w:cs="Times New Roman"/>
          <w:sz w:val="28"/>
          <w:szCs w:val="28"/>
          <w:lang w:val="kk-KZ"/>
        </w:rPr>
        <w:t>салық төлеушінің (салық агентінің) билік ету шектелген мүлкінің есебінен берешекті бюджетке  өндіріп алу</w:t>
      </w:r>
      <w:r w:rsidR="000812CD" w:rsidRPr="00B97B05">
        <w:rPr>
          <w:rFonts w:ascii="Times New Roman" w:hAnsi="Times New Roman" w:cs="Times New Roman"/>
          <w:sz w:val="28"/>
          <w:szCs w:val="28"/>
          <w:lang w:val="kk-KZ"/>
        </w:rPr>
        <w:t xml:space="preserve"> с</w:t>
      </w:r>
      <w:r w:rsidR="000812CD" w:rsidRPr="00B97B05">
        <w:rPr>
          <w:rFonts w:ascii="Times New Roman" w:eastAsia="Times New Roman" w:hAnsi="Times New Roman" w:cs="Times New Roman"/>
          <w:sz w:val="28"/>
          <w:szCs w:val="28"/>
          <w:lang w:val="kk-KZ"/>
        </w:rPr>
        <w:t xml:space="preserve">алық төлеушінің (салық агентінің) билік ету шектелген мүлкіне өндіріп алуды қолдану туралы қаулы жасау арқылы жүзеге асырылады. </w:t>
      </w:r>
    </w:p>
    <w:p w:rsidR="000812CD" w:rsidRPr="00B97B05" w:rsidRDefault="000812CD" w:rsidP="00F6301B">
      <w:pPr>
        <w:widowControl w:val="0"/>
        <w:tabs>
          <w:tab w:val="left" w:pos="1134"/>
        </w:tabs>
        <w:spacing w:after="0" w:line="240" w:lineRule="auto"/>
        <w:ind w:firstLine="567"/>
        <w:jc w:val="both"/>
        <w:rPr>
          <w:rFonts w:ascii="Times New Roman" w:eastAsia="Times New Roman" w:hAnsi="Times New Roman" w:cs="Times New Roman"/>
          <w:sz w:val="28"/>
          <w:szCs w:val="28"/>
          <w:lang w:val="kk-KZ"/>
        </w:rPr>
      </w:pPr>
      <w:r w:rsidRPr="00B97B05">
        <w:rPr>
          <w:rFonts w:ascii="Times New Roman" w:hAnsi="Times New Roman" w:cs="Times New Roman"/>
          <w:sz w:val="28"/>
          <w:szCs w:val="28"/>
          <w:lang w:val="kk-KZ"/>
        </w:rPr>
        <w:t>Салық төлеушінің (салық агентінің) билік ету шектелген мүлкіне өндіріп алуды қолдану туралы қаулы уәкілетті орган бекіткен нысан бойынша екі данада жасалады, оның біреуі мүлікке билік етуді шектеу туралы шешімнің және мүлік тізімдемесі актісінің көшірмелері қоса беріле отырып, уәкілетті заңды тұлғаға (КРУА) жіберіледі.</w:t>
      </w:r>
    </w:p>
    <w:p w:rsidR="000812CD" w:rsidRPr="00B97B05" w:rsidRDefault="000812CD" w:rsidP="00F6301B">
      <w:pPr>
        <w:widowControl w:val="0"/>
        <w:tabs>
          <w:tab w:val="left" w:pos="1134"/>
        </w:tabs>
        <w:spacing w:after="0" w:line="240" w:lineRule="auto"/>
        <w:ind w:firstLine="567"/>
        <w:jc w:val="both"/>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 xml:space="preserve">Іс жүзінде, салық органдарының қызметкерлері </w:t>
      </w:r>
      <w:r w:rsidRPr="00B97B05">
        <w:rPr>
          <w:rFonts w:ascii="Times New Roman" w:hAnsi="Times New Roman" w:cs="Times New Roman"/>
          <w:sz w:val="28"/>
          <w:szCs w:val="28"/>
          <w:lang w:val="kk-KZ"/>
        </w:rPr>
        <w:t xml:space="preserve">мүлікке билік етуді шектеу туралы шешімді «Азаматтарға арналған Үкімет» Мемлекеттік корпорациясы» АҚ-ның филиалына </w:t>
      </w:r>
      <w:r w:rsidRPr="00B97B05">
        <w:rPr>
          <w:rFonts w:ascii="Times New Roman" w:eastAsia="Times New Roman" w:hAnsi="Times New Roman" w:cs="Times New Roman"/>
          <w:sz w:val="28"/>
          <w:szCs w:val="28"/>
          <w:lang w:val="kk-KZ"/>
        </w:rPr>
        <w:t xml:space="preserve">электронды түрде (ҚС БСАЖ арқылы) </w:t>
      </w:r>
      <w:r w:rsidRPr="00B97B05">
        <w:rPr>
          <w:rFonts w:ascii="Times New Roman" w:hAnsi="Times New Roman" w:cs="Times New Roman"/>
          <w:sz w:val="28"/>
          <w:szCs w:val="28"/>
          <w:lang w:val="kk-KZ"/>
        </w:rPr>
        <w:t>жолдап, мемлекеттік тіркеуге жататын мүлікке немесе құқықтар мен мәмілелері мемлекеттік тіркеуге жататын мүліктерге шектеулер тіркеледі.</w:t>
      </w:r>
    </w:p>
    <w:p w:rsidR="000812CD" w:rsidRPr="00B97B05" w:rsidRDefault="000812CD" w:rsidP="00F6301B">
      <w:pPr>
        <w:widowControl w:val="0"/>
        <w:tabs>
          <w:tab w:val="left" w:pos="1134"/>
        </w:tabs>
        <w:spacing w:after="0" w:line="240" w:lineRule="auto"/>
        <w:ind w:firstLine="567"/>
        <w:jc w:val="both"/>
        <w:rPr>
          <w:rFonts w:ascii="Times New Roman" w:hAnsi="Times New Roman" w:cs="Times New Roman"/>
          <w:sz w:val="28"/>
          <w:szCs w:val="28"/>
          <w:lang w:val="kk-KZ"/>
        </w:rPr>
      </w:pPr>
      <w:r w:rsidRPr="00B97B05">
        <w:rPr>
          <w:rFonts w:ascii="Times New Roman" w:eastAsia="Times New Roman" w:hAnsi="Times New Roman" w:cs="Times New Roman"/>
          <w:sz w:val="28"/>
          <w:szCs w:val="28"/>
          <w:lang w:val="kk-KZ"/>
        </w:rPr>
        <w:t xml:space="preserve">Ал, Полиция департаменті, Ауыл шаруашылық және ветеринария басқармасы сияқты тіркеуші мемлекеттік органдарға </w:t>
      </w:r>
      <w:r w:rsidRPr="00B97B05">
        <w:rPr>
          <w:rFonts w:ascii="Times New Roman" w:hAnsi="Times New Roman" w:cs="Times New Roman"/>
          <w:sz w:val="28"/>
          <w:szCs w:val="28"/>
          <w:lang w:val="kk-KZ"/>
        </w:rPr>
        <w:t>мүлікке билік етуді шектеу туралы шешімдердің көшірмелері ЭҚАБЖ (ЕСЭДО) арқылы жолданады.</w:t>
      </w:r>
    </w:p>
    <w:p w:rsidR="000812CD" w:rsidRPr="00B97B05" w:rsidRDefault="000812CD" w:rsidP="00F6301B">
      <w:pPr>
        <w:widowControl w:val="0"/>
        <w:tabs>
          <w:tab w:val="left" w:pos="1134"/>
        </w:tabs>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 xml:space="preserve">Мұндай жағдайда, ұмытып кету немесе заңсыз артықшылық жасау себептерімен </w:t>
      </w:r>
      <w:r w:rsidR="00A73BA9" w:rsidRPr="00B97B05">
        <w:rPr>
          <w:rFonts w:ascii="Times New Roman" w:hAnsi="Times New Roman" w:cs="Times New Roman"/>
          <w:sz w:val="28"/>
          <w:szCs w:val="28"/>
          <w:lang w:val="kk-KZ"/>
        </w:rPr>
        <w:t xml:space="preserve">салық органының қызметкері тарапынан шешім көшірмесі аталған уәкілетті органдарға </w:t>
      </w:r>
      <w:r w:rsidR="00A73BA9" w:rsidRPr="00B97B05">
        <w:rPr>
          <w:rFonts w:ascii="Times New Roman" w:hAnsi="Times New Roman" w:cs="Times New Roman"/>
          <w:i/>
          <w:sz w:val="28"/>
          <w:szCs w:val="28"/>
          <w:lang w:val="kk-KZ"/>
        </w:rPr>
        <w:t>(</w:t>
      </w:r>
      <w:r w:rsidR="00A73BA9" w:rsidRPr="00B97B05">
        <w:rPr>
          <w:rFonts w:ascii="Times New Roman" w:eastAsia="Times New Roman" w:hAnsi="Times New Roman" w:cs="Times New Roman"/>
          <w:i/>
          <w:sz w:val="28"/>
          <w:szCs w:val="28"/>
          <w:lang w:val="kk-KZ"/>
        </w:rPr>
        <w:t>Полиция департаменті, Ауыл шаруашылық және ветеринария басқармасы)</w:t>
      </w:r>
      <w:r w:rsidR="00A73BA9" w:rsidRPr="00B97B05">
        <w:rPr>
          <w:rFonts w:ascii="Times New Roman" w:hAnsi="Times New Roman" w:cs="Times New Roman"/>
          <w:sz w:val="28"/>
          <w:szCs w:val="28"/>
          <w:lang w:val="kk-KZ"/>
        </w:rPr>
        <w:t xml:space="preserve"> мемлекеттік тіркеуге жататын мүлікке немесе құқықтар мен мәмілелері мемлекеттік тіркеуге жататын мүліктерге шектеулер қою үшін уақтылы жіберілмеуі </w:t>
      </w:r>
      <w:r w:rsidR="00A73BA9" w:rsidRPr="00B97B05">
        <w:rPr>
          <w:rFonts w:ascii="Times New Roman" w:hAnsi="Times New Roman" w:cs="Times New Roman"/>
          <w:i/>
          <w:sz w:val="28"/>
          <w:szCs w:val="28"/>
          <w:lang w:val="kk-KZ"/>
        </w:rPr>
        <w:t>(яғни мүлікке билік етуді шектеу туралы шешімді салық төлеушіге табыс еткен күннен бастап бес жұмыс күнінен асыра отырып)</w:t>
      </w:r>
      <w:r w:rsidR="00A73BA9" w:rsidRPr="00B97B05">
        <w:rPr>
          <w:rFonts w:ascii="Times New Roman" w:hAnsi="Times New Roman" w:cs="Times New Roman"/>
          <w:sz w:val="28"/>
          <w:szCs w:val="28"/>
          <w:lang w:val="kk-KZ"/>
        </w:rPr>
        <w:t xml:space="preserve"> мүмкін.</w:t>
      </w:r>
    </w:p>
    <w:p w:rsidR="000812CD" w:rsidRPr="00B97B05" w:rsidRDefault="00A73BA9" w:rsidP="00F6301B">
      <w:pPr>
        <w:widowControl w:val="0"/>
        <w:tabs>
          <w:tab w:val="left" w:pos="1134"/>
        </w:tabs>
        <w:spacing w:after="0" w:line="240" w:lineRule="auto"/>
        <w:ind w:firstLine="567"/>
        <w:jc w:val="both"/>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Бұл жағдай, салық төлеушіге көлік құралдарын есептен шешіп алуға немесе басқа тұлғаға тіркеуге мүмкіндік береді.</w:t>
      </w:r>
    </w:p>
    <w:p w:rsidR="00A73BA9" w:rsidRPr="00B97B05" w:rsidRDefault="00A73BA9" w:rsidP="00F6301B">
      <w:pPr>
        <w:widowControl w:val="0"/>
        <w:tabs>
          <w:tab w:val="left" w:pos="1134"/>
        </w:tabs>
        <w:spacing w:after="0" w:line="240" w:lineRule="auto"/>
        <w:ind w:firstLine="567"/>
        <w:jc w:val="both"/>
        <w:rPr>
          <w:rFonts w:ascii="Times New Roman" w:hAnsi="Times New Roman" w:cs="Times New Roman"/>
          <w:sz w:val="28"/>
          <w:szCs w:val="28"/>
          <w:lang w:val="kk-KZ"/>
        </w:rPr>
      </w:pPr>
      <w:r w:rsidRPr="00B97B05">
        <w:rPr>
          <w:rFonts w:ascii="Times New Roman" w:eastAsia="Times New Roman" w:hAnsi="Times New Roman" w:cs="Times New Roman"/>
          <w:sz w:val="28"/>
          <w:szCs w:val="28"/>
          <w:lang w:val="kk-KZ"/>
        </w:rPr>
        <w:t>Сондай-ақ, тәжірибеде салық органының қызметкерлері салықтөлеуші өкілінің болмауы</w:t>
      </w:r>
      <w:r w:rsidR="005C3EBF" w:rsidRPr="00B97B05">
        <w:rPr>
          <w:rFonts w:ascii="Times New Roman" w:eastAsia="Times New Roman" w:hAnsi="Times New Roman" w:cs="Times New Roman"/>
          <w:sz w:val="28"/>
          <w:szCs w:val="28"/>
          <w:lang w:val="kk-KZ"/>
        </w:rPr>
        <w:t xml:space="preserve"> себептерімен</w:t>
      </w:r>
      <w:r w:rsidRPr="00B97B05">
        <w:rPr>
          <w:rFonts w:ascii="Times New Roman" w:eastAsia="Times New Roman" w:hAnsi="Times New Roman" w:cs="Times New Roman"/>
          <w:sz w:val="28"/>
          <w:szCs w:val="28"/>
          <w:lang w:val="kk-KZ"/>
        </w:rPr>
        <w:t xml:space="preserve"> б</w:t>
      </w:r>
      <w:r w:rsidRPr="00B97B05">
        <w:rPr>
          <w:rFonts w:ascii="Times New Roman" w:hAnsi="Times New Roman" w:cs="Times New Roman"/>
          <w:sz w:val="28"/>
          <w:szCs w:val="28"/>
          <w:lang w:val="kk-KZ"/>
        </w:rPr>
        <w:t>илік ету</w:t>
      </w:r>
      <w:r w:rsidR="005C3EBF" w:rsidRPr="00B97B05">
        <w:rPr>
          <w:rFonts w:ascii="Times New Roman" w:hAnsi="Times New Roman" w:cs="Times New Roman"/>
          <w:sz w:val="28"/>
          <w:szCs w:val="28"/>
          <w:lang w:val="kk-KZ"/>
        </w:rPr>
        <w:t>і</w:t>
      </w:r>
      <w:r w:rsidRPr="00B97B05">
        <w:rPr>
          <w:rFonts w:ascii="Times New Roman" w:hAnsi="Times New Roman" w:cs="Times New Roman"/>
          <w:sz w:val="28"/>
          <w:szCs w:val="28"/>
          <w:lang w:val="kk-KZ"/>
        </w:rPr>
        <w:t xml:space="preserve"> шектелген мүліктің тізімдемесі</w:t>
      </w:r>
      <w:r w:rsidR="005C3EBF" w:rsidRPr="00B97B05">
        <w:rPr>
          <w:rFonts w:ascii="Times New Roman" w:hAnsi="Times New Roman" w:cs="Times New Roman"/>
          <w:sz w:val="28"/>
          <w:szCs w:val="28"/>
          <w:lang w:val="kk-KZ"/>
        </w:rPr>
        <w:t>н жасауды созбаландыққа салуы кездеседі.</w:t>
      </w:r>
    </w:p>
    <w:p w:rsidR="005C3EBF" w:rsidRPr="00B97B05" w:rsidRDefault="005C3EBF" w:rsidP="00F6301B">
      <w:pPr>
        <w:widowControl w:val="0"/>
        <w:tabs>
          <w:tab w:val="left" w:pos="1134"/>
        </w:tabs>
        <w:spacing w:after="0" w:line="240" w:lineRule="auto"/>
        <w:ind w:firstLine="567"/>
        <w:jc w:val="both"/>
        <w:rPr>
          <w:rFonts w:ascii="Times New Roman" w:eastAsia="Times New Roman" w:hAnsi="Times New Roman" w:cs="Times New Roman"/>
          <w:sz w:val="28"/>
          <w:szCs w:val="28"/>
          <w:lang w:val="kk-KZ"/>
        </w:rPr>
      </w:pPr>
      <w:r w:rsidRPr="00B97B05">
        <w:rPr>
          <w:rFonts w:ascii="Times New Roman" w:hAnsi="Times New Roman" w:cs="Times New Roman"/>
          <w:sz w:val="28"/>
          <w:szCs w:val="28"/>
          <w:lang w:val="kk-KZ"/>
        </w:rPr>
        <w:t xml:space="preserve">Бұл ретте, </w:t>
      </w:r>
      <w:r w:rsidRPr="00B97B05">
        <w:rPr>
          <w:rFonts w:ascii="Times New Roman" w:eastAsia="Times New Roman" w:hAnsi="Times New Roman" w:cs="Times New Roman"/>
          <w:sz w:val="28"/>
          <w:szCs w:val="28"/>
          <w:lang w:val="kk-KZ"/>
        </w:rPr>
        <w:t xml:space="preserve">салық органының қызметкерлері тарапынан мүлікке қатысты қасақана тізімдеме жасамай, мүліктің сатылуын созбаландыққа салып, </w:t>
      </w:r>
      <w:r w:rsidRPr="00B97B05">
        <w:rPr>
          <w:rFonts w:ascii="Times New Roman" w:hAnsi="Times New Roman" w:cs="Times New Roman"/>
          <w:sz w:val="28"/>
          <w:szCs w:val="28"/>
          <w:lang w:val="kk-KZ"/>
        </w:rPr>
        <w:t>сыбайлас жемқорлық тәуекелдеріне жол беруі мүмкін.</w:t>
      </w:r>
    </w:p>
    <w:p w:rsidR="005C3EBF" w:rsidRPr="00B97B05" w:rsidRDefault="005C3EBF" w:rsidP="00F6301B">
      <w:pPr>
        <w:widowControl w:val="0"/>
        <w:tabs>
          <w:tab w:val="left" w:pos="1134"/>
        </w:tabs>
        <w:spacing w:after="0" w:line="240" w:lineRule="auto"/>
        <w:ind w:firstLine="567"/>
        <w:jc w:val="both"/>
        <w:rPr>
          <w:rFonts w:ascii="Times New Roman" w:hAnsi="Times New Roman" w:cs="Times New Roman"/>
          <w:b/>
          <w:sz w:val="28"/>
          <w:szCs w:val="28"/>
          <w:lang w:val="kk-KZ"/>
        </w:rPr>
      </w:pPr>
      <w:r w:rsidRPr="00B97B05">
        <w:rPr>
          <w:rFonts w:ascii="Times New Roman" w:hAnsi="Times New Roman" w:cs="Times New Roman"/>
          <w:b/>
          <w:sz w:val="28"/>
          <w:szCs w:val="28"/>
          <w:lang w:val="kk-KZ"/>
        </w:rPr>
        <w:lastRenderedPageBreak/>
        <w:t>Сыбайлас жемқорлық тәуекелін жою бойынша ұсыныстар:</w:t>
      </w:r>
    </w:p>
    <w:p w:rsidR="005C3EBF" w:rsidRPr="00B97B05" w:rsidRDefault="005C3EBF" w:rsidP="00AC0BAA">
      <w:pPr>
        <w:widowControl w:val="0"/>
        <w:tabs>
          <w:tab w:val="left" w:pos="1134"/>
        </w:tabs>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Мүлікке билік етуді шектеу туралы шешімді салық төлеушіге (салық агентіне) табыс</w:t>
      </w:r>
      <w:r w:rsidR="006D2210" w:rsidRPr="00B97B05">
        <w:rPr>
          <w:rFonts w:ascii="Times New Roman" w:hAnsi="Times New Roman" w:cs="Times New Roman"/>
          <w:sz w:val="28"/>
          <w:szCs w:val="28"/>
          <w:lang w:val="kk-KZ"/>
        </w:rPr>
        <w:t xml:space="preserve"> ету және мүліктің тізімдемесін жасау кезінде салықтөлеушілермен тікелей байланысты және сыбайлас жемқорлық тәуекелдерін болдырмау үшін, сондай-ақ  борышкердің мүлкін сату рәсімін жасанды түрде созбаландыққа салмау үшін, ҚР ҚМ Мемлекеттік кірістер комитетіне келесідей ұсыныстарды жолдау:</w:t>
      </w:r>
    </w:p>
    <w:p w:rsidR="006D2210" w:rsidRPr="00B97B05" w:rsidRDefault="006D2210" w:rsidP="00AC0BAA">
      <w:pPr>
        <w:pStyle w:val="a4"/>
        <w:widowControl w:val="0"/>
        <w:numPr>
          <w:ilvl w:val="0"/>
          <w:numId w:val="22"/>
        </w:numPr>
        <w:tabs>
          <w:tab w:val="left" w:pos="1134"/>
        </w:tabs>
        <w:spacing w:after="0" w:line="240" w:lineRule="auto"/>
        <w:ind w:left="0" w:firstLine="567"/>
        <w:jc w:val="both"/>
        <w:rPr>
          <w:rFonts w:ascii="Times New Roman" w:hAnsi="Times New Roman" w:cs="Times New Roman"/>
          <w:spacing w:val="2"/>
          <w:sz w:val="28"/>
          <w:szCs w:val="28"/>
          <w:lang w:val="kk-KZ"/>
        </w:rPr>
      </w:pPr>
      <w:r w:rsidRPr="00B97B05">
        <w:rPr>
          <w:rFonts w:ascii="Times New Roman" w:hAnsi="Times New Roman" w:cs="Times New Roman"/>
          <w:sz w:val="28"/>
          <w:szCs w:val="28"/>
          <w:lang w:val="kk-KZ"/>
        </w:rPr>
        <w:t xml:space="preserve">Мүліктің (жылжымайтын және көлік құралдарын) тізімдемесін салық төлеушінің қтысуынсыз, уәкілетті органдардың мәліметтері негізінде жасауға және әрі қарай сату үшін уәкілетті органға (КРУА) жолдауға мүмкіндік беретін </w:t>
      </w:r>
      <w:r w:rsidRPr="00B97B05">
        <w:rPr>
          <w:rFonts w:ascii="Times New Roman" w:hAnsi="Times New Roman" w:cs="Times New Roman"/>
          <w:spacing w:val="2"/>
          <w:sz w:val="28"/>
          <w:szCs w:val="28"/>
          <w:lang w:val="kk-KZ"/>
        </w:rPr>
        <w:t>ҚР Салық кодексінің 120 және 124 баптарына өзгерістер енгізу мәселесін қарастыруды.</w:t>
      </w:r>
    </w:p>
    <w:p w:rsidR="006D2210" w:rsidRPr="00B97B05" w:rsidRDefault="005403CE" w:rsidP="00AC0BAA">
      <w:pPr>
        <w:widowControl w:val="0"/>
        <w:tabs>
          <w:tab w:val="left" w:pos="1134"/>
        </w:tabs>
        <w:spacing w:after="0" w:line="240" w:lineRule="auto"/>
        <w:ind w:firstLine="567"/>
        <w:jc w:val="both"/>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 xml:space="preserve">2) </w:t>
      </w:r>
      <w:r w:rsidR="006D2210" w:rsidRPr="00B97B05">
        <w:rPr>
          <w:rFonts w:ascii="Times New Roman" w:eastAsia="Times New Roman" w:hAnsi="Times New Roman" w:cs="Times New Roman"/>
          <w:sz w:val="28"/>
          <w:szCs w:val="28"/>
          <w:lang w:val="kk-KZ"/>
        </w:rPr>
        <w:t>М</w:t>
      </w:r>
      <w:r w:rsidR="006D2210" w:rsidRPr="00B97B05">
        <w:rPr>
          <w:rFonts w:ascii="Times New Roman" w:hAnsi="Times New Roman" w:cs="Times New Roman"/>
          <w:sz w:val="28"/>
          <w:szCs w:val="28"/>
          <w:lang w:val="kk-KZ"/>
        </w:rPr>
        <w:t xml:space="preserve">үлікке билік етуді шектеу туралы шешімді уәкілетті органдарға </w:t>
      </w:r>
      <w:r w:rsidR="006D2210" w:rsidRPr="00B97B05">
        <w:rPr>
          <w:rFonts w:ascii="Times New Roman" w:hAnsi="Times New Roman" w:cs="Times New Roman"/>
          <w:i/>
          <w:sz w:val="28"/>
          <w:szCs w:val="28"/>
          <w:lang w:val="kk-KZ"/>
        </w:rPr>
        <w:t>(</w:t>
      </w:r>
      <w:r w:rsidR="006D2210" w:rsidRPr="00B97B05">
        <w:rPr>
          <w:rFonts w:ascii="Times New Roman" w:eastAsia="Times New Roman" w:hAnsi="Times New Roman" w:cs="Times New Roman"/>
          <w:i/>
          <w:sz w:val="28"/>
          <w:szCs w:val="28"/>
          <w:lang w:val="kk-KZ"/>
        </w:rPr>
        <w:t>Полиция департаменті, Ауыл шаруашылық және ветеринария басқармасы)</w:t>
      </w:r>
      <w:r w:rsidR="00AC0BAA" w:rsidRPr="00B97B05">
        <w:rPr>
          <w:rFonts w:ascii="Times New Roman" w:eastAsia="Times New Roman" w:hAnsi="Times New Roman" w:cs="Times New Roman"/>
          <w:i/>
          <w:sz w:val="28"/>
          <w:szCs w:val="28"/>
          <w:lang w:val="kk-KZ"/>
        </w:rPr>
        <w:t xml:space="preserve"> </w:t>
      </w:r>
      <w:r w:rsidR="006D2210" w:rsidRPr="00B97B05">
        <w:rPr>
          <w:rFonts w:ascii="Times New Roman" w:hAnsi="Times New Roman" w:cs="Times New Roman"/>
          <w:sz w:val="28"/>
          <w:szCs w:val="28"/>
          <w:lang w:val="kk-KZ"/>
        </w:rPr>
        <w:t xml:space="preserve">жолдау </w:t>
      </w:r>
      <w:r w:rsidR="00AC0BAA" w:rsidRPr="00B97B05">
        <w:rPr>
          <w:rFonts w:ascii="Times New Roman" w:hAnsi="Times New Roman" w:cs="Times New Roman"/>
          <w:sz w:val="28"/>
          <w:szCs w:val="28"/>
          <w:lang w:val="kk-KZ"/>
        </w:rPr>
        <w:t xml:space="preserve">рәсімін БСАЖ немесе СӘАЖ (ИНИС немесе ИСНА) жүйелері арқылы  автоматтандыру мәселесін қарастыруды. </w:t>
      </w:r>
    </w:p>
    <w:p w:rsidR="00456660" w:rsidRPr="00B97B05" w:rsidRDefault="00C2501D" w:rsidP="00456660">
      <w:pPr>
        <w:widowControl w:val="0"/>
        <w:tabs>
          <w:tab w:val="left" w:pos="993"/>
        </w:tabs>
        <w:spacing w:after="0" w:line="240" w:lineRule="auto"/>
        <w:ind w:firstLine="567"/>
        <w:jc w:val="both"/>
        <w:rPr>
          <w:rFonts w:ascii="Times New Roman" w:hAnsi="Times New Roman" w:cs="Times New Roman"/>
          <w:sz w:val="28"/>
          <w:szCs w:val="28"/>
          <w:u w:val="single"/>
          <w:lang w:val="kk-KZ"/>
        </w:rPr>
      </w:pPr>
      <w:r w:rsidRPr="00B97B05">
        <w:rPr>
          <w:rFonts w:ascii="Times New Roman" w:hAnsi="Times New Roman" w:cs="Times New Roman"/>
          <w:b/>
          <w:sz w:val="28"/>
          <w:szCs w:val="28"/>
          <w:lang w:val="kk-KZ"/>
        </w:rPr>
        <w:t>5.2</w:t>
      </w:r>
      <w:r w:rsidRPr="00B97B05">
        <w:rPr>
          <w:rFonts w:ascii="Times New Roman" w:hAnsi="Times New Roman" w:cs="Times New Roman"/>
          <w:sz w:val="28"/>
          <w:szCs w:val="28"/>
          <w:lang w:val="kk-KZ"/>
        </w:rPr>
        <w:t xml:space="preserve"> </w:t>
      </w:r>
      <w:r w:rsidR="00456660" w:rsidRPr="00B97B05">
        <w:rPr>
          <w:rFonts w:ascii="Times New Roman" w:hAnsi="Times New Roman" w:cs="Times New Roman"/>
          <w:b/>
          <w:sz w:val="28"/>
          <w:szCs w:val="28"/>
          <w:lang w:val="kk-KZ"/>
        </w:rPr>
        <w:t xml:space="preserve">Сыбайлас жемқорлық тәуекелінің атауы:  </w:t>
      </w:r>
      <w:r w:rsidR="00456660" w:rsidRPr="00B97B05">
        <w:rPr>
          <w:rFonts w:ascii="Times New Roman" w:hAnsi="Times New Roman" w:cs="Times New Roman"/>
          <w:sz w:val="28"/>
          <w:szCs w:val="28"/>
          <w:u w:val="single"/>
          <w:lang w:val="kk-KZ"/>
        </w:rPr>
        <w:t>«Салық төлеуші</w:t>
      </w:r>
      <w:r w:rsidR="00456660" w:rsidRPr="00B97B05">
        <w:rPr>
          <w:rFonts w:ascii="Times New Roman" w:hAnsi="Times New Roman" w:cs="Times New Roman"/>
          <w:sz w:val="28"/>
          <w:szCs w:val="28"/>
          <w:u w:val="single"/>
          <w:lang w:val="kk-KZ"/>
        </w:rPr>
        <w:t xml:space="preserve"> қызметін тоқтатқан кезде салықтық өтініштерін өңдеу барысында заңсыз созбаландыққа салу </w:t>
      </w:r>
      <w:r w:rsidR="00456660" w:rsidRPr="00B97B05">
        <w:rPr>
          <w:rFonts w:ascii="Times New Roman" w:hAnsi="Times New Roman" w:cs="Times New Roman"/>
          <w:sz w:val="28"/>
          <w:szCs w:val="28"/>
          <w:u w:val="single"/>
          <w:lang w:val="kk-KZ"/>
        </w:rPr>
        <w:t>түріндегі сыбайлас жемқорлық тәуекелі</w:t>
      </w:r>
      <w:r w:rsidR="00456660" w:rsidRPr="00B97B05">
        <w:rPr>
          <w:rFonts w:ascii="Times New Roman" w:eastAsia="Times New Roman" w:hAnsi="Times New Roman" w:cs="Times New Roman"/>
          <w:sz w:val="28"/>
          <w:szCs w:val="28"/>
          <w:u w:val="single"/>
          <w:lang w:val="kk-KZ"/>
        </w:rPr>
        <w:t>».</w:t>
      </w:r>
    </w:p>
    <w:p w:rsidR="00456660" w:rsidRPr="00B97B05" w:rsidRDefault="00456660" w:rsidP="00456660">
      <w:pPr>
        <w:pStyle w:val="a4"/>
        <w:widowControl w:val="0"/>
        <w:tabs>
          <w:tab w:val="left" w:pos="993"/>
        </w:tabs>
        <w:spacing w:after="0" w:line="240" w:lineRule="auto"/>
        <w:ind w:left="0" w:firstLine="567"/>
        <w:jc w:val="both"/>
        <w:rPr>
          <w:rFonts w:ascii="Times New Roman" w:eastAsia="Times New Roman" w:hAnsi="Times New Roman" w:cs="Times New Roman"/>
          <w:b/>
          <w:sz w:val="28"/>
          <w:szCs w:val="28"/>
        </w:rPr>
      </w:pPr>
      <w:r w:rsidRPr="00B97B05">
        <w:rPr>
          <w:rFonts w:ascii="Times New Roman" w:hAnsi="Times New Roman" w:cs="Times New Roman"/>
          <w:b/>
          <w:sz w:val="28"/>
          <w:szCs w:val="28"/>
          <w:lang w:val="kk-KZ"/>
        </w:rPr>
        <w:t>Сыбайлас жемқорлық тәуекелінің сипаттамасы</w:t>
      </w:r>
      <w:r w:rsidRPr="00B97B05">
        <w:rPr>
          <w:rFonts w:ascii="Times New Roman" w:eastAsia="Times New Roman" w:hAnsi="Times New Roman" w:cs="Times New Roman"/>
          <w:b/>
          <w:sz w:val="28"/>
          <w:szCs w:val="28"/>
        </w:rPr>
        <w:t xml:space="preserve">: </w:t>
      </w:r>
    </w:p>
    <w:p w:rsidR="00456660" w:rsidRPr="00B97B05" w:rsidRDefault="00456660" w:rsidP="000E1E11">
      <w:pPr>
        <w:widowControl w:val="0"/>
        <w:tabs>
          <w:tab w:val="left" w:pos="1134"/>
        </w:tabs>
        <w:spacing w:after="0" w:line="240" w:lineRule="auto"/>
        <w:ind w:firstLine="567"/>
        <w:jc w:val="both"/>
        <w:rPr>
          <w:rFonts w:ascii="Times New Roman" w:eastAsia="Times New Roman" w:hAnsi="Times New Roman" w:cs="Times New Roman"/>
          <w:sz w:val="28"/>
          <w:szCs w:val="28"/>
          <w:lang w:val="kk-KZ" w:eastAsia="en-US"/>
        </w:rPr>
      </w:pPr>
      <w:r w:rsidRPr="00B97B05">
        <w:rPr>
          <w:rFonts w:ascii="Times New Roman" w:eastAsia="Times New Roman" w:hAnsi="Times New Roman" w:cs="Times New Roman"/>
          <w:sz w:val="28"/>
          <w:szCs w:val="28"/>
          <w:lang w:val="kk-KZ" w:eastAsia="en-US"/>
        </w:rPr>
        <w:t>2021 жылы МКБ қызметкеріне қатысты ЖШС қызметін тоқтату үшін 50 мың. тг. пара алу күдігімен қылмыстық іс қозғалған болатын (қызметкер алаяқтық фактісімен сотталды).</w:t>
      </w:r>
    </w:p>
    <w:p w:rsidR="00456660" w:rsidRPr="00B97B05" w:rsidRDefault="00456660" w:rsidP="00456660">
      <w:pPr>
        <w:widowControl w:val="0"/>
        <w:tabs>
          <w:tab w:val="left" w:pos="1134"/>
        </w:tabs>
        <w:spacing w:after="0" w:line="240" w:lineRule="auto"/>
        <w:ind w:firstLine="567"/>
        <w:jc w:val="both"/>
        <w:rPr>
          <w:rFonts w:ascii="Times New Roman" w:hAnsi="Times New Roman" w:cs="Times New Roman"/>
          <w:sz w:val="28"/>
          <w:szCs w:val="28"/>
          <w:lang w:val="kk-KZ"/>
        </w:rPr>
      </w:pPr>
      <w:r w:rsidRPr="00B97B05">
        <w:rPr>
          <w:rFonts w:ascii="Times New Roman" w:eastAsia="Times New Roman" w:hAnsi="Times New Roman" w:cs="Times New Roman"/>
          <w:sz w:val="28"/>
          <w:szCs w:val="28"/>
          <w:lang w:val="kk-KZ" w:eastAsia="en-US"/>
        </w:rPr>
        <w:t>Қылмыстық істі қарау нәтижесінде, қылмыстық іс-әрекетке жол беру себептерінің бірі с</w:t>
      </w:r>
      <w:r w:rsidRPr="00B97B05">
        <w:rPr>
          <w:rFonts w:ascii="Times New Roman" w:hAnsi="Times New Roman" w:cs="Times New Roman"/>
          <w:sz w:val="28"/>
          <w:szCs w:val="28"/>
          <w:lang w:val="kk-KZ"/>
        </w:rPr>
        <w:t>алық төлеуші қызметін тоқтатқан кезде салықтық өтініштерін өңдеу</w:t>
      </w:r>
      <w:r w:rsidRPr="00B97B05">
        <w:rPr>
          <w:rFonts w:ascii="Times New Roman" w:hAnsi="Times New Roman" w:cs="Times New Roman"/>
          <w:sz w:val="28"/>
          <w:szCs w:val="28"/>
          <w:lang w:val="kk-KZ"/>
        </w:rPr>
        <w:t xml:space="preserve"> механизмдірінің нақты еместігі екені анықталды.</w:t>
      </w:r>
    </w:p>
    <w:p w:rsidR="00456660" w:rsidRPr="00B97B05" w:rsidRDefault="00456660" w:rsidP="00456660">
      <w:pPr>
        <w:widowControl w:val="0"/>
        <w:tabs>
          <w:tab w:val="left" w:pos="1134"/>
        </w:tabs>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Қазақстан Республикасы Қаржы министрінің м.а. 2020 жылғы 10 шiлдедегi № 665 бұйрығы</w:t>
      </w:r>
      <w:r w:rsidRPr="00B97B05">
        <w:rPr>
          <w:rFonts w:ascii="Times New Roman" w:hAnsi="Times New Roman" w:cs="Times New Roman"/>
          <w:sz w:val="28"/>
          <w:szCs w:val="28"/>
          <w:lang w:val="kk-KZ"/>
        </w:rPr>
        <w:t>мен бекітілген «</w:t>
      </w:r>
      <w:r w:rsidRPr="00B97B05">
        <w:rPr>
          <w:rFonts w:ascii="Times New Roman" w:hAnsi="Times New Roman" w:cs="Times New Roman"/>
          <w:sz w:val="28"/>
          <w:szCs w:val="28"/>
          <w:lang w:val="kk-KZ"/>
        </w:rPr>
        <w:t>Қазақстан Республикасының Мемлекеттік кірістер органдарының мемлекеттік қызметтер көрсету қағидаларын</w:t>
      </w:r>
      <w:r w:rsidRPr="00B97B05">
        <w:rPr>
          <w:rFonts w:ascii="Times New Roman" w:hAnsi="Times New Roman" w:cs="Times New Roman"/>
          <w:sz w:val="28"/>
          <w:szCs w:val="28"/>
          <w:lang w:val="kk-KZ"/>
        </w:rPr>
        <w:t>да»</w:t>
      </w:r>
      <w:r w:rsidRPr="00B97B05">
        <w:rPr>
          <w:rFonts w:ascii="Times New Roman" w:hAnsi="Times New Roman" w:cs="Times New Roman"/>
          <w:sz w:val="28"/>
          <w:szCs w:val="28"/>
          <w:lang w:val="kk-KZ"/>
        </w:rPr>
        <w:t xml:space="preserve"> </w:t>
      </w:r>
      <w:r w:rsidRPr="00B97B05">
        <w:rPr>
          <w:rFonts w:ascii="Times New Roman" w:hAnsi="Times New Roman" w:cs="Times New Roman"/>
          <w:sz w:val="28"/>
          <w:szCs w:val="28"/>
          <w:lang w:val="kk-KZ"/>
        </w:rPr>
        <w:t xml:space="preserve"> </w:t>
      </w:r>
      <w:r w:rsidRPr="00B97B05">
        <w:rPr>
          <w:rFonts w:ascii="Times New Roman" w:eastAsia="Times New Roman" w:hAnsi="Times New Roman" w:cs="Times New Roman"/>
          <w:sz w:val="28"/>
          <w:szCs w:val="28"/>
          <w:lang w:val="kk-KZ" w:eastAsia="en-US"/>
        </w:rPr>
        <w:t>с</w:t>
      </w:r>
      <w:r w:rsidRPr="00B97B05">
        <w:rPr>
          <w:rFonts w:ascii="Times New Roman" w:hAnsi="Times New Roman" w:cs="Times New Roman"/>
          <w:sz w:val="28"/>
          <w:szCs w:val="28"/>
          <w:lang w:val="kk-KZ"/>
        </w:rPr>
        <w:t xml:space="preserve">алық төлеуші </w:t>
      </w:r>
      <w:r w:rsidRPr="00B97B05">
        <w:rPr>
          <w:rFonts w:ascii="Times New Roman" w:hAnsi="Times New Roman" w:cs="Times New Roman"/>
          <w:sz w:val="28"/>
          <w:szCs w:val="28"/>
          <w:lang w:val="kk-KZ"/>
        </w:rPr>
        <w:t xml:space="preserve">(ҚҚС төлеуші немесе төлемейтін заңды тұлғалар) </w:t>
      </w:r>
      <w:r w:rsidRPr="00B97B05">
        <w:rPr>
          <w:rFonts w:ascii="Times New Roman" w:hAnsi="Times New Roman" w:cs="Times New Roman"/>
          <w:sz w:val="28"/>
          <w:szCs w:val="28"/>
          <w:lang w:val="kk-KZ"/>
        </w:rPr>
        <w:t>қызметін тоқтатқан кезде салықтық өтініштерін</w:t>
      </w:r>
      <w:r w:rsidRPr="00B97B05">
        <w:rPr>
          <w:rFonts w:ascii="Times New Roman" w:hAnsi="Times New Roman" w:cs="Times New Roman"/>
          <w:sz w:val="28"/>
          <w:szCs w:val="28"/>
          <w:lang w:val="kk-KZ"/>
        </w:rPr>
        <w:t xml:space="preserve"> қабылдау және қарау мәселелері реттелмеген.</w:t>
      </w:r>
    </w:p>
    <w:p w:rsidR="00456660" w:rsidRPr="00B97B05" w:rsidRDefault="00456660" w:rsidP="00CD51BA">
      <w:pPr>
        <w:widowControl w:val="0"/>
        <w:tabs>
          <w:tab w:val="left" w:pos="1134"/>
        </w:tabs>
        <w:spacing w:after="0" w:line="240" w:lineRule="auto"/>
        <w:ind w:firstLine="567"/>
        <w:jc w:val="both"/>
        <w:rPr>
          <w:rFonts w:ascii="Times New Roman" w:eastAsia="Times New Roman" w:hAnsi="Times New Roman" w:cs="Times New Roman"/>
          <w:sz w:val="28"/>
          <w:szCs w:val="28"/>
          <w:lang w:val="kk-KZ" w:eastAsia="en-US"/>
        </w:rPr>
      </w:pPr>
      <w:r w:rsidRPr="00B97B05">
        <w:rPr>
          <w:rFonts w:ascii="Times New Roman" w:eastAsia="Times New Roman" w:hAnsi="Times New Roman" w:cs="Times New Roman"/>
          <w:sz w:val="28"/>
          <w:szCs w:val="28"/>
          <w:lang w:val="kk-KZ" w:eastAsia="en-US"/>
        </w:rPr>
        <w:t xml:space="preserve">Салық кодексінің 66 және 67 баптарында </w:t>
      </w:r>
      <w:r w:rsidR="00CD51BA" w:rsidRPr="00B97B05">
        <w:rPr>
          <w:rFonts w:ascii="Times New Roman" w:eastAsia="Times New Roman" w:hAnsi="Times New Roman" w:cs="Times New Roman"/>
          <w:sz w:val="28"/>
          <w:szCs w:val="28"/>
          <w:lang w:val="kk-KZ" w:eastAsia="en-US"/>
        </w:rPr>
        <w:t xml:space="preserve"> </w:t>
      </w:r>
      <w:r w:rsidR="00CD51BA" w:rsidRPr="00B97B05">
        <w:rPr>
          <w:rFonts w:ascii="Times New Roman" w:hAnsi="Times New Roman" w:cs="Times New Roman"/>
          <w:bCs/>
          <w:sz w:val="28"/>
          <w:szCs w:val="28"/>
          <w:lang w:val="kk-KZ"/>
        </w:rPr>
        <w:t>қ</w:t>
      </w:r>
      <w:r w:rsidRPr="00B97B05">
        <w:rPr>
          <w:rFonts w:ascii="Times New Roman" w:hAnsi="Times New Roman" w:cs="Times New Roman"/>
          <w:bCs/>
          <w:sz w:val="28"/>
          <w:szCs w:val="28"/>
          <w:lang w:val="kk-KZ"/>
        </w:rPr>
        <w:t xml:space="preserve">ызметі тоқтатылған кезде дара кәсіпкерлердің және жеке практикамен айналысатын адамдардың жекелеген санаттарының салықтық міндеттемені орындау </w:t>
      </w:r>
      <w:r w:rsidRPr="00B97B05">
        <w:rPr>
          <w:rFonts w:ascii="Times New Roman" w:hAnsi="Times New Roman" w:cs="Times New Roman"/>
          <w:bCs/>
          <w:sz w:val="28"/>
          <w:szCs w:val="28"/>
          <w:lang w:val="kk-KZ"/>
        </w:rPr>
        <w:t xml:space="preserve">тәртібі </w:t>
      </w:r>
      <w:r w:rsidR="00CD51BA" w:rsidRPr="00B97B05">
        <w:rPr>
          <w:rFonts w:ascii="Times New Roman" w:hAnsi="Times New Roman" w:cs="Times New Roman"/>
          <w:bCs/>
          <w:sz w:val="28"/>
          <w:szCs w:val="28"/>
          <w:lang w:val="kk-KZ"/>
        </w:rPr>
        <w:t xml:space="preserve"> реттелген.</w:t>
      </w:r>
    </w:p>
    <w:p w:rsidR="00CD51BA" w:rsidRPr="00B97B05" w:rsidRDefault="00CD51BA" w:rsidP="000E1E11">
      <w:pPr>
        <w:widowControl w:val="0"/>
        <w:tabs>
          <w:tab w:val="left" w:pos="1134"/>
        </w:tabs>
        <w:spacing w:after="0" w:line="240" w:lineRule="auto"/>
        <w:ind w:firstLine="567"/>
        <w:jc w:val="both"/>
        <w:rPr>
          <w:rFonts w:ascii="Times New Roman" w:hAnsi="Times New Roman" w:cs="Times New Roman"/>
          <w:bCs/>
          <w:sz w:val="28"/>
          <w:szCs w:val="28"/>
          <w:lang w:val="kk-KZ"/>
        </w:rPr>
      </w:pPr>
      <w:r w:rsidRPr="00B97B05">
        <w:rPr>
          <w:rFonts w:ascii="Times New Roman" w:hAnsi="Times New Roman" w:cs="Times New Roman"/>
          <w:bCs/>
          <w:sz w:val="28"/>
          <w:szCs w:val="28"/>
          <w:lang w:val="kk-KZ"/>
        </w:rPr>
        <w:t xml:space="preserve">Салық кодексінің 66 бабында </w:t>
      </w:r>
      <w:r w:rsidRPr="00B97B05">
        <w:rPr>
          <w:rFonts w:ascii="Times New Roman" w:hAnsi="Times New Roman" w:cs="Times New Roman"/>
          <w:bCs/>
          <w:sz w:val="28"/>
          <w:szCs w:val="28"/>
          <w:lang w:val="kk-KZ"/>
        </w:rPr>
        <w:t>дара кәсіпкерлердің және жеке практикамен айналысатын адамдардың жекелеген санаттарының</w:t>
      </w:r>
      <w:r w:rsidRPr="00B97B05">
        <w:rPr>
          <w:rFonts w:ascii="Times New Roman" w:hAnsi="Times New Roman" w:cs="Times New Roman"/>
          <w:bCs/>
          <w:sz w:val="28"/>
          <w:szCs w:val="28"/>
          <w:lang w:val="kk-KZ"/>
        </w:rPr>
        <w:t xml:space="preserve"> қызметін тоқтату кезінде салықтық міндеттемелерін орындау барысында камералдық бақылау жүргізу және қорытынды түзу тәртібі көзделген. </w:t>
      </w:r>
    </w:p>
    <w:p w:rsidR="00456660" w:rsidRPr="00B97B05" w:rsidRDefault="00CD51BA" w:rsidP="000E1E11">
      <w:pPr>
        <w:widowControl w:val="0"/>
        <w:tabs>
          <w:tab w:val="left" w:pos="1134"/>
        </w:tabs>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Қорытындыда камералдық бақылау нәтижелері мен салықтар, бюджетке төленетін төлемдер және әлеуметтік төлемдер бойынша есеп-қисаптардың жай-күйі көрсетіледі.</w:t>
      </w:r>
    </w:p>
    <w:p w:rsidR="00CD51BA" w:rsidRPr="00B97B05" w:rsidRDefault="00CD51BA" w:rsidP="000E1E11">
      <w:pPr>
        <w:widowControl w:val="0"/>
        <w:tabs>
          <w:tab w:val="left" w:pos="1134"/>
        </w:tabs>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Қорытындының бір данасы қол қойылғаннан кейін үш жұмыс күнінен кешіктірілмей дара кәсіпкерге немесе жеке практикамен айналысатын адамға қолын қойдыра отырып табыс етіледі немесе оған хабарламасы бар тапсырыс хатпен пошта арқылы жіберіледі.</w:t>
      </w:r>
    </w:p>
    <w:p w:rsidR="00CD51BA" w:rsidRPr="00B97B05" w:rsidRDefault="00CD51BA" w:rsidP="000E1E11">
      <w:pPr>
        <w:widowControl w:val="0"/>
        <w:tabs>
          <w:tab w:val="left" w:pos="1134"/>
        </w:tabs>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Бұл ретте, к</w:t>
      </w:r>
      <w:r w:rsidRPr="00B97B05">
        <w:rPr>
          <w:rFonts w:ascii="Times New Roman" w:hAnsi="Times New Roman" w:cs="Times New Roman"/>
          <w:sz w:val="28"/>
          <w:szCs w:val="28"/>
          <w:lang w:val="kk-KZ"/>
        </w:rPr>
        <w:t xml:space="preserve">амералдық бақылау нәтижелері бойынша бұзушылықтар </w:t>
      </w:r>
      <w:r w:rsidRPr="00B97B05">
        <w:rPr>
          <w:rFonts w:ascii="Times New Roman" w:hAnsi="Times New Roman" w:cs="Times New Roman"/>
          <w:sz w:val="28"/>
          <w:szCs w:val="28"/>
          <w:lang w:val="kk-KZ"/>
        </w:rPr>
        <w:lastRenderedPageBreak/>
        <w:t>анықталған жағдайда, дара кәсіпкерге немесе жеке практикамен айналысатын адамға қорытынды алынған күннен бастап бес жұмыс күнінен кешіктірілмей, камералдық бақылау нәтижелері бойынша анықталған бұзушылықтарды жою туралы хабарлама тапсырылады.</w:t>
      </w:r>
    </w:p>
    <w:p w:rsidR="00CD51BA" w:rsidRPr="00B97B05" w:rsidRDefault="00CD51BA" w:rsidP="000E1E11">
      <w:pPr>
        <w:widowControl w:val="0"/>
        <w:tabs>
          <w:tab w:val="left" w:pos="1134"/>
        </w:tabs>
        <w:spacing w:after="0" w:line="240" w:lineRule="auto"/>
        <w:ind w:firstLine="567"/>
        <w:jc w:val="both"/>
        <w:rPr>
          <w:rFonts w:ascii="Times New Roman" w:hAnsi="Times New Roman" w:cs="Times New Roman"/>
          <w:sz w:val="28"/>
          <w:szCs w:val="28"/>
          <w:lang w:val="kk-KZ"/>
        </w:rPr>
      </w:pPr>
      <w:r w:rsidRPr="00B97B05">
        <w:rPr>
          <w:rFonts w:ascii="Times New Roman" w:eastAsia="Times New Roman" w:hAnsi="Times New Roman" w:cs="Times New Roman"/>
          <w:sz w:val="28"/>
          <w:szCs w:val="28"/>
          <w:lang w:val="kk-KZ" w:eastAsia="en-US"/>
        </w:rPr>
        <w:t xml:space="preserve">Бұл жағдайда, қорытындыны толтырып, салық төлеушіге </w:t>
      </w:r>
      <w:r w:rsidRPr="00B97B05">
        <w:rPr>
          <w:rFonts w:ascii="Times New Roman" w:hAnsi="Times New Roman" w:cs="Times New Roman"/>
          <w:sz w:val="28"/>
          <w:szCs w:val="28"/>
          <w:lang w:val="kk-KZ"/>
        </w:rPr>
        <w:t>қолын қойдыра отырып табыс е</w:t>
      </w:r>
      <w:r w:rsidRPr="00B97B05">
        <w:rPr>
          <w:rFonts w:ascii="Times New Roman" w:hAnsi="Times New Roman" w:cs="Times New Roman"/>
          <w:sz w:val="28"/>
          <w:szCs w:val="28"/>
          <w:lang w:val="kk-KZ"/>
        </w:rPr>
        <w:t>ту рәсімі, салық төлеушімен тікелей байланыс орнатуға және оның мүддесіне негізсіз шешім қабылдауға мүмкіндіктерге жол беріледі.</w:t>
      </w:r>
    </w:p>
    <w:p w:rsidR="00CD51BA" w:rsidRPr="00B97B05" w:rsidRDefault="00CD51BA" w:rsidP="000E1E11">
      <w:pPr>
        <w:widowControl w:val="0"/>
        <w:tabs>
          <w:tab w:val="left" w:pos="1134"/>
        </w:tabs>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 xml:space="preserve">Салық кодексінің 67-бабында </w:t>
      </w:r>
      <w:r w:rsidRPr="00B97B05">
        <w:rPr>
          <w:rFonts w:ascii="Times New Roman" w:hAnsi="Times New Roman" w:cs="Times New Roman"/>
          <w:sz w:val="28"/>
          <w:szCs w:val="28"/>
          <w:lang w:val="kk-KZ"/>
        </w:rPr>
        <w:t>салық төлеушінің қызметті тоқтату туралы</w:t>
      </w:r>
      <w:r w:rsidRPr="00B97B05">
        <w:rPr>
          <w:rFonts w:ascii="Times New Roman" w:hAnsi="Times New Roman" w:cs="Times New Roman"/>
          <w:sz w:val="28"/>
          <w:szCs w:val="28"/>
          <w:lang w:val="kk-KZ"/>
        </w:rPr>
        <w:t xml:space="preserve"> шешім қабылдаған кезде орналасқан жері бойынша салық органына ұсынылатын құжаттар тізімі белгіленген. </w:t>
      </w:r>
    </w:p>
    <w:p w:rsidR="00CD51BA" w:rsidRPr="00B97B05" w:rsidRDefault="00CD51BA" w:rsidP="000E1E11">
      <w:pPr>
        <w:widowControl w:val="0"/>
        <w:tabs>
          <w:tab w:val="left" w:pos="1134"/>
        </w:tabs>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 xml:space="preserve">Сонымен қатар, 2020 жылыдң желтоқсан айынан бастап, салықтөлеуші кабинетінде Салық кодексінің 66, 67 баптарына сәйкес қызметті тоқтату туралы салықтық өтінішті беру рәсімі автоматтандырылған </w:t>
      </w:r>
    </w:p>
    <w:p w:rsidR="00CD51BA" w:rsidRPr="00B97B05" w:rsidRDefault="00D53DC7" w:rsidP="000E1E11">
      <w:pPr>
        <w:widowControl w:val="0"/>
        <w:tabs>
          <w:tab w:val="left" w:pos="1134"/>
        </w:tabs>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Алайда, іс жүзінде салықтөлеуші кабинеті арқылы қызметті тоқтату туралы өтініш автоматты түрде жолданып, өтінішті қабылдаудан бас тартылған жағдайда, салдық кабинетінде бас тарту себептір көрсетілмейді.</w:t>
      </w:r>
    </w:p>
    <w:p w:rsidR="00D53DC7" w:rsidRPr="00B97B05" w:rsidRDefault="00D53DC7" w:rsidP="000E1E11">
      <w:pPr>
        <w:widowControl w:val="0"/>
        <w:tabs>
          <w:tab w:val="left" w:pos="1134"/>
        </w:tabs>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Бас тарту себептерін білу үшін салықтөлеуші МКБ тиісті бөлімшелеріне жүгінуіне мәжбүр болады.</w:t>
      </w:r>
    </w:p>
    <w:p w:rsidR="00D53DC7" w:rsidRPr="00B97B05" w:rsidRDefault="00D53DC7" w:rsidP="000E1E11">
      <w:pPr>
        <w:widowControl w:val="0"/>
        <w:tabs>
          <w:tab w:val="left" w:pos="1134"/>
        </w:tabs>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 xml:space="preserve">Сондай-ақ, салықтөлеушілерідң басым көпшілі заңды білемуінен немесе ЭЦҚ болмауынан </w:t>
      </w:r>
      <w:r w:rsidRPr="00B97B05">
        <w:rPr>
          <w:rFonts w:ascii="Times New Roman" w:hAnsi="Times New Roman" w:cs="Times New Roman"/>
          <w:sz w:val="28"/>
          <w:szCs w:val="28"/>
          <w:lang w:val="kk-KZ"/>
        </w:rPr>
        <w:t xml:space="preserve">, қызметті тоқтату мәселелерімен </w:t>
      </w:r>
      <w:r w:rsidRPr="00B97B05">
        <w:rPr>
          <w:rFonts w:ascii="Times New Roman" w:hAnsi="Times New Roman" w:cs="Times New Roman"/>
          <w:sz w:val="28"/>
          <w:szCs w:val="28"/>
          <w:lang w:val="kk-KZ"/>
        </w:rPr>
        <w:t>МКБ-на тікелей жүгінуде.</w:t>
      </w:r>
    </w:p>
    <w:p w:rsidR="00D53DC7" w:rsidRPr="00B97B05" w:rsidRDefault="00D53DC7" w:rsidP="000E1E11">
      <w:pPr>
        <w:widowControl w:val="0"/>
        <w:tabs>
          <w:tab w:val="left" w:pos="1134"/>
        </w:tabs>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Бұл жағдай, МКБ қызметкерлерімен тікелей байланысқа әкеліп, тиісінше сыбайлас жемқорлық тәуекелдеріне әкеп соғуы мүмкін.</w:t>
      </w:r>
    </w:p>
    <w:p w:rsidR="000602E3" w:rsidRPr="00B97B05" w:rsidRDefault="00D53DC7" w:rsidP="000602E3">
      <w:pPr>
        <w:widowControl w:val="0"/>
        <w:tabs>
          <w:tab w:val="left" w:pos="1134"/>
        </w:tabs>
        <w:spacing w:after="0" w:line="240" w:lineRule="auto"/>
        <w:ind w:firstLine="567"/>
        <w:jc w:val="both"/>
        <w:rPr>
          <w:rFonts w:ascii="Times New Roman" w:hAnsi="Times New Roman" w:cs="Times New Roman"/>
          <w:b/>
          <w:sz w:val="28"/>
          <w:szCs w:val="28"/>
          <w:lang w:val="kk-KZ"/>
        </w:rPr>
      </w:pPr>
      <w:r w:rsidRPr="00B97B05">
        <w:rPr>
          <w:lang w:val="kk-KZ"/>
        </w:rPr>
        <w:t xml:space="preserve"> </w:t>
      </w:r>
      <w:r w:rsidR="000602E3" w:rsidRPr="00B97B05">
        <w:rPr>
          <w:rFonts w:ascii="Times New Roman" w:hAnsi="Times New Roman" w:cs="Times New Roman"/>
          <w:b/>
          <w:sz w:val="28"/>
          <w:szCs w:val="28"/>
          <w:lang w:val="kk-KZ"/>
        </w:rPr>
        <w:t>Сыбайлас жемқорлық тәуекелін жою бойынша ұсыныстар:</w:t>
      </w:r>
    </w:p>
    <w:p w:rsidR="000602E3" w:rsidRPr="00B97B05" w:rsidRDefault="000602E3" w:rsidP="000602E3">
      <w:pPr>
        <w:widowControl w:val="0"/>
        <w:tabs>
          <w:tab w:val="left" w:pos="1134"/>
        </w:tabs>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pacing w:val="2"/>
          <w:sz w:val="28"/>
          <w:szCs w:val="28"/>
          <w:lang w:val="kk-KZ"/>
        </w:rPr>
        <w:t xml:space="preserve">Салықтөлеуші </w:t>
      </w:r>
      <w:r w:rsidRPr="00B97B05">
        <w:rPr>
          <w:rFonts w:ascii="Times New Roman" w:hAnsi="Times New Roman" w:cs="Times New Roman"/>
          <w:sz w:val="28"/>
          <w:szCs w:val="28"/>
          <w:lang w:val="kk-KZ"/>
        </w:rPr>
        <w:t>қызметін тоқтатқан кезде салықтық өтініштерін өңдеу барысында</w:t>
      </w:r>
      <w:r w:rsidRPr="00B97B05">
        <w:rPr>
          <w:rFonts w:ascii="Times New Roman" w:hAnsi="Times New Roman" w:cs="Times New Roman"/>
          <w:sz w:val="28"/>
          <w:szCs w:val="28"/>
          <w:lang w:val="kk-KZ"/>
        </w:rPr>
        <w:t xml:space="preserve"> сыбайлас жемқорлық тәуекелдерін болдырмау үшін, </w:t>
      </w:r>
      <w:r w:rsidRPr="00B97B05">
        <w:rPr>
          <w:rFonts w:ascii="Times New Roman" w:hAnsi="Times New Roman" w:cs="Times New Roman"/>
          <w:sz w:val="28"/>
          <w:szCs w:val="28"/>
          <w:lang w:val="kk-KZ"/>
        </w:rPr>
        <w:t>ҚР ҚМ Мемлекеттік кірістер комитетіне келесідей ұсыныстарды жолдау:</w:t>
      </w:r>
    </w:p>
    <w:p w:rsidR="000602E3" w:rsidRPr="00B97B05" w:rsidRDefault="000E1E11" w:rsidP="000602E3">
      <w:pPr>
        <w:pBdr>
          <w:bottom w:val="single" w:sz="4" w:space="31" w:color="FFFFFF"/>
        </w:pBdr>
        <w:spacing w:after="0" w:line="240" w:lineRule="auto"/>
        <w:ind w:firstLine="567"/>
        <w:jc w:val="both"/>
        <w:rPr>
          <w:rFonts w:ascii="Times New Roman" w:hAnsi="Times New Roman" w:cs="Times New Roman"/>
          <w:sz w:val="28"/>
          <w:szCs w:val="28"/>
          <w:lang w:val="kk-KZ"/>
        </w:rPr>
      </w:pPr>
      <w:r w:rsidRPr="00B97B05">
        <w:rPr>
          <w:rFonts w:ascii="Times New Roman" w:eastAsia="Times New Roman" w:hAnsi="Times New Roman" w:cs="Times New Roman"/>
          <w:sz w:val="28"/>
          <w:szCs w:val="28"/>
          <w:lang w:val="kk-KZ" w:bidi="en-US"/>
        </w:rPr>
        <w:t xml:space="preserve">1) </w:t>
      </w:r>
      <w:r w:rsidR="000602E3" w:rsidRPr="00B97B05">
        <w:rPr>
          <w:rFonts w:ascii="Times New Roman" w:hAnsi="Times New Roman" w:cs="Times New Roman"/>
          <w:spacing w:val="2"/>
          <w:sz w:val="28"/>
          <w:szCs w:val="28"/>
          <w:lang w:val="kk-KZ"/>
        </w:rPr>
        <w:t xml:space="preserve">Салықтөлеуші </w:t>
      </w:r>
      <w:r w:rsidR="000602E3" w:rsidRPr="00B97B05">
        <w:rPr>
          <w:rFonts w:ascii="Times New Roman" w:hAnsi="Times New Roman" w:cs="Times New Roman"/>
          <w:spacing w:val="2"/>
          <w:sz w:val="28"/>
          <w:szCs w:val="28"/>
          <w:lang w:val="kk-KZ"/>
        </w:rPr>
        <w:t xml:space="preserve">(соның ішінде ҚҚС төлеушілердің) </w:t>
      </w:r>
      <w:r w:rsidR="000602E3" w:rsidRPr="00B97B05">
        <w:rPr>
          <w:rFonts w:ascii="Times New Roman" w:hAnsi="Times New Roman" w:cs="Times New Roman"/>
          <w:sz w:val="28"/>
          <w:szCs w:val="28"/>
          <w:lang w:val="kk-KZ"/>
        </w:rPr>
        <w:t xml:space="preserve">қызметін тоқтатқан кезде салықтық өтініштерін </w:t>
      </w:r>
      <w:r w:rsidR="000602E3" w:rsidRPr="00B97B05">
        <w:rPr>
          <w:rFonts w:ascii="Times New Roman" w:hAnsi="Times New Roman" w:cs="Times New Roman"/>
          <w:sz w:val="28"/>
          <w:szCs w:val="28"/>
          <w:lang w:val="kk-KZ"/>
        </w:rPr>
        <w:t xml:space="preserve">қабылдау және қарау рәсімін </w:t>
      </w:r>
      <w:r w:rsidR="000602E3" w:rsidRPr="00B97B05">
        <w:rPr>
          <w:rFonts w:ascii="Times New Roman" w:hAnsi="Times New Roman" w:cs="Times New Roman"/>
          <w:sz w:val="28"/>
          <w:szCs w:val="28"/>
          <w:lang w:val="kk-KZ"/>
        </w:rPr>
        <w:t>Қазақстан Республикасының Мемлекеттік кірістер органдарының мемлекеттік қызметтер көрсету қағидаларында</w:t>
      </w:r>
      <w:r w:rsidR="000602E3" w:rsidRPr="00B97B05">
        <w:rPr>
          <w:rFonts w:ascii="Times New Roman" w:hAnsi="Times New Roman" w:cs="Times New Roman"/>
          <w:sz w:val="28"/>
          <w:szCs w:val="28"/>
          <w:lang w:val="kk-KZ"/>
        </w:rPr>
        <w:t>ғы тізімге енгізуді.</w:t>
      </w:r>
    </w:p>
    <w:p w:rsidR="000602E3" w:rsidRPr="00B97B05" w:rsidRDefault="000E1E11" w:rsidP="000602E3">
      <w:pPr>
        <w:pBdr>
          <w:bottom w:val="single" w:sz="4" w:space="31" w:color="FFFFFF"/>
        </w:pBdr>
        <w:spacing w:after="0" w:line="240" w:lineRule="auto"/>
        <w:ind w:firstLine="567"/>
        <w:jc w:val="both"/>
        <w:rPr>
          <w:rFonts w:ascii="Times New Roman" w:hAnsi="Times New Roman" w:cs="Times New Roman"/>
          <w:sz w:val="28"/>
          <w:szCs w:val="28"/>
          <w:lang w:val="kk-KZ"/>
        </w:rPr>
      </w:pPr>
      <w:r w:rsidRPr="00B97B05">
        <w:rPr>
          <w:rFonts w:ascii="Times New Roman" w:eastAsia="Times New Roman" w:hAnsi="Times New Roman" w:cs="Times New Roman"/>
          <w:sz w:val="28"/>
          <w:szCs w:val="28"/>
          <w:lang w:val="kk-KZ" w:eastAsia="en-US"/>
        </w:rPr>
        <w:t xml:space="preserve">2) </w:t>
      </w:r>
      <w:r w:rsidR="00B229EE" w:rsidRPr="00B97B05">
        <w:rPr>
          <w:rFonts w:ascii="Times New Roman" w:eastAsia="Times New Roman" w:hAnsi="Times New Roman" w:cs="Times New Roman"/>
          <w:sz w:val="28"/>
          <w:szCs w:val="28"/>
          <w:lang w:val="kk-KZ" w:eastAsia="en-US"/>
        </w:rPr>
        <w:t>К</w:t>
      </w:r>
      <w:r w:rsidR="000602E3" w:rsidRPr="00B97B05">
        <w:rPr>
          <w:rFonts w:ascii="Times New Roman" w:eastAsia="Times New Roman" w:hAnsi="Times New Roman" w:cs="Times New Roman"/>
          <w:sz w:val="28"/>
          <w:szCs w:val="28"/>
          <w:lang w:val="kk-KZ" w:eastAsia="en-US"/>
        </w:rPr>
        <w:t xml:space="preserve">амералдық бақылау қорытындыларын электронды тәсілмен немесе </w:t>
      </w:r>
      <w:r w:rsidR="000602E3" w:rsidRPr="00B97B05">
        <w:rPr>
          <w:rFonts w:ascii="Times New Roman" w:hAnsi="Times New Roman" w:cs="Times New Roman"/>
          <w:sz w:val="28"/>
          <w:szCs w:val="28"/>
          <w:lang w:val="kk-KZ"/>
        </w:rPr>
        <w:t>немесе оған хабарламасы бар тапсырыс хатп</w:t>
      </w:r>
      <w:r w:rsidR="000602E3" w:rsidRPr="00B97B05">
        <w:rPr>
          <w:rFonts w:ascii="Times New Roman" w:hAnsi="Times New Roman" w:cs="Times New Roman"/>
          <w:sz w:val="28"/>
          <w:szCs w:val="28"/>
          <w:lang w:val="kk-KZ"/>
        </w:rPr>
        <w:t xml:space="preserve">ен пошта арқылы жіберуді (яғни қолма-қол ұсынбауды). </w:t>
      </w:r>
      <w:r w:rsidR="00B229EE" w:rsidRPr="00B97B05">
        <w:rPr>
          <w:rFonts w:ascii="Times New Roman" w:hAnsi="Times New Roman" w:cs="Times New Roman"/>
          <w:sz w:val="28"/>
          <w:szCs w:val="28"/>
          <w:lang w:val="kk-KZ"/>
        </w:rPr>
        <w:t>К</w:t>
      </w:r>
      <w:r w:rsidR="000602E3" w:rsidRPr="00B97B05">
        <w:rPr>
          <w:rFonts w:ascii="Times New Roman" w:hAnsi="Times New Roman" w:cs="Times New Roman"/>
          <w:sz w:val="28"/>
          <w:szCs w:val="28"/>
          <w:lang w:val="kk-KZ"/>
        </w:rPr>
        <w:t>амералдық бақылау нәтижелері бойынша бұзушылықтар анықталған жағдайда, камералдық бақылау нәтижелері бойынша анықталған бұзушылықтарды жою туралы хабарлама</w:t>
      </w:r>
      <w:r w:rsidR="00B229EE" w:rsidRPr="00B97B05">
        <w:rPr>
          <w:rFonts w:ascii="Times New Roman" w:hAnsi="Times New Roman" w:cs="Times New Roman"/>
          <w:sz w:val="28"/>
          <w:szCs w:val="28"/>
          <w:lang w:val="kk-KZ"/>
        </w:rPr>
        <w:t xml:space="preserve">ны да аталған тәсілмен </w:t>
      </w:r>
      <w:r w:rsidR="000602E3" w:rsidRPr="00B97B05">
        <w:rPr>
          <w:rFonts w:ascii="Times New Roman" w:hAnsi="Times New Roman" w:cs="Times New Roman"/>
          <w:sz w:val="28"/>
          <w:szCs w:val="28"/>
          <w:lang w:val="kk-KZ"/>
        </w:rPr>
        <w:t>тапсыр</w:t>
      </w:r>
      <w:r w:rsidR="00B229EE" w:rsidRPr="00B97B05">
        <w:rPr>
          <w:rFonts w:ascii="Times New Roman" w:hAnsi="Times New Roman" w:cs="Times New Roman"/>
          <w:sz w:val="28"/>
          <w:szCs w:val="28"/>
          <w:lang w:val="kk-KZ"/>
        </w:rPr>
        <w:t>уды.</w:t>
      </w:r>
    </w:p>
    <w:p w:rsidR="00B97B05" w:rsidRDefault="000E1E11" w:rsidP="00B97B05">
      <w:pPr>
        <w:pBdr>
          <w:bottom w:val="single" w:sz="4" w:space="31" w:color="FFFFFF"/>
        </w:pBdr>
        <w:spacing w:after="0" w:line="240" w:lineRule="auto"/>
        <w:ind w:firstLine="567"/>
        <w:jc w:val="both"/>
        <w:rPr>
          <w:rFonts w:ascii="Times New Roman" w:eastAsia="Times New Roman" w:hAnsi="Times New Roman" w:cs="Times New Roman"/>
          <w:sz w:val="28"/>
          <w:szCs w:val="28"/>
          <w:lang w:val="kk-KZ" w:eastAsia="en-US"/>
        </w:rPr>
      </w:pPr>
      <w:r w:rsidRPr="00B97B05">
        <w:rPr>
          <w:rFonts w:ascii="Times New Roman" w:eastAsia="Times New Roman" w:hAnsi="Times New Roman" w:cs="Times New Roman"/>
          <w:sz w:val="28"/>
          <w:szCs w:val="28"/>
          <w:lang w:val="kk-KZ" w:eastAsia="en-US"/>
        </w:rPr>
        <w:t xml:space="preserve">3) </w:t>
      </w:r>
      <w:r w:rsidR="00B229EE" w:rsidRPr="00B97B05">
        <w:rPr>
          <w:rFonts w:ascii="Times New Roman" w:eastAsia="Times New Roman" w:hAnsi="Times New Roman" w:cs="Times New Roman"/>
          <w:sz w:val="28"/>
          <w:szCs w:val="28"/>
          <w:lang w:val="kk-KZ" w:eastAsia="en-US"/>
        </w:rPr>
        <w:t xml:space="preserve">қызметті тоқтату туралы </w:t>
      </w:r>
      <w:r w:rsidR="00B229EE" w:rsidRPr="00B97B05">
        <w:rPr>
          <w:rFonts w:ascii="Times New Roman" w:eastAsia="Times New Roman" w:hAnsi="Times New Roman" w:cs="Times New Roman"/>
          <w:sz w:val="28"/>
          <w:szCs w:val="28"/>
          <w:lang w:val="kk-KZ" w:eastAsia="en-US"/>
        </w:rPr>
        <w:t xml:space="preserve">салықтық өтінішті қабылдаудан бас тартылғанда </w:t>
      </w:r>
      <w:r w:rsidR="00B229EE" w:rsidRPr="00B97B05">
        <w:rPr>
          <w:rFonts w:ascii="Times New Roman" w:eastAsia="Times New Roman" w:hAnsi="Times New Roman" w:cs="Times New Roman"/>
          <w:sz w:val="28"/>
          <w:szCs w:val="28"/>
          <w:lang w:val="kk-KZ" w:eastAsia="en-US"/>
        </w:rPr>
        <w:t>салық кабинетінде бас тарту себептерін хабарландыру арқылы көрсету мәселесін қамтамасыз етуді</w:t>
      </w:r>
      <w:r w:rsidRPr="00B97B05">
        <w:rPr>
          <w:rFonts w:ascii="Times New Roman" w:eastAsia="Times New Roman" w:hAnsi="Times New Roman" w:cs="Times New Roman"/>
          <w:sz w:val="28"/>
          <w:szCs w:val="28"/>
          <w:lang w:val="kk-KZ" w:eastAsia="en-US"/>
        </w:rPr>
        <w:t>.</w:t>
      </w:r>
    </w:p>
    <w:p w:rsidR="00B97B05" w:rsidRDefault="00B97B05" w:rsidP="00B97B05">
      <w:pPr>
        <w:pBdr>
          <w:bottom w:val="single" w:sz="4" w:space="31" w:color="FFFFFF"/>
        </w:pBdr>
        <w:spacing w:after="0" w:line="240" w:lineRule="auto"/>
        <w:ind w:firstLine="567"/>
        <w:jc w:val="both"/>
        <w:rPr>
          <w:rFonts w:ascii="Times New Roman" w:eastAsia="Times New Roman" w:hAnsi="Times New Roman" w:cs="Times New Roman"/>
          <w:sz w:val="28"/>
          <w:szCs w:val="28"/>
          <w:lang w:val="kk-KZ" w:eastAsia="en-US"/>
        </w:rPr>
      </w:pPr>
    </w:p>
    <w:p w:rsidR="00B97B05" w:rsidRDefault="00B97B05" w:rsidP="00B97B05">
      <w:pPr>
        <w:pBdr>
          <w:bottom w:val="single" w:sz="4" w:space="31" w:color="FFFFFF"/>
        </w:pBdr>
        <w:spacing w:after="0" w:line="240" w:lineRule="auto"/>
        <w:ind w:firstLine="567"/>
        <w:jc w:val="both"/>
        <w:rPr>
          <w:rFonts w:ascii="Times New Roman" w:eastAsia="Times New Roman" w:hAnsi="Times New Roman" w:cs="Times New Roman"/>
          <w:sz w:val="28"/>
          <w:szCs w:val="28"/>
          <w:lang w:val="kk-KZ" w:eastAsia="en-US"/>
        </w:rPr>
      </w:pPr>
      <w:r>
        <w:rPr>
          <w:rFonts w:ascii="Times New Roman" w:hAnsi="Times New Roman" w:cs="Times New Roman"/>
          <w:b/>
          <w:sz w:val="28"/>
          <w:szCs w:val="28"/>
          <w:lang w:val="kk-KZ"/>
        </w:rPr>
        <w:t xml:space="preserve">6. </w:t>
      </w:r>
      <w:r w:rsidR="00A466DF" w:rsidRPr="00B97B05">
        <w:rPr>
          <w:rFonts w:ascii="Times New Roman" w:hAnsi="Times New Roman" w:cs="Times New Roman"/>
          <w:b/>
          <w:sz w:val="28"/>
          <w:szCs w:val="28"/>
          <w:lang w:val="kk-KZ"/>
        </w:rPr>
        <w:t xml:space="preserve">Ұйымдастырушылық-басқару қызметінен туындайтын өзге де мәселелер </w:t>
      </w:r>
    </w:p>
    <w:p w:rsidR="00B97B05" w:rsidRDefault="00A466DF" w:rsidP="00B97B05">
      <w:pPr>
        <w:pBdr>
          <w:bottom w:val="single" w:sz="4" w:space="31" w:color="FFFFFF"/>
        </w:pBdr>
        <w:spacing w:after="0" w:line="240" w:lineRule="auto"/>
        <w:ind w:firstLine="567"/>
        <w:jc w:val="both"/>
        <w:rPr>
          <w:rFonts w:ascii="Times New Roman" w:eastAsia="Times New Roman" w:hAnsi="Times New Roman" w:cs="Times New Roman"/>
          <w:sz w:val="28"/>
          <w:szCs w:val="28"/>
          <w:lang w:val="kk-KZ" w:eastAsia="en-US"/>
        </w:rPr>
      </w:pPr>
      <w:r w:rsidRPr="00B97B05">
        <w:rPr>
          <w:rFonts w:ascii="Times New Roman" w:hAnsi="Times New Roman" w:cs="Times New Roman"/>
          <w:b/>
          <w:sz w:val="28"/>
          <w:szCs w:val="28"/>
          <w:lang w:val="kk-KZ"/>
        </w:rPr>
        <w:t xml:space="preserve">6.1 Сыбайлас жемқорлық тәуекелінің атауы:  </w:t>
      </w:r>
      <w:r w:rsidRPr="00B97B05">
        <w:rPr>
          <w:rFonts w:ascii="Times New Roman" w:hAnsi="Times New Roman" w:cs="Times New Roman"/>
          <w:b/>
          <w:sz w:val="28"/>
          <w:szCs w:val="28"/>
          <w:u w:val="single"/>
          <w:lang w:val="kk-KZ"/>
        </w:rPr>
        <w:t>«</w:t>
      </w:r>
      <w:r w:rsidRPr="00B97B05">
        <w:rPr>
          <w:rFonts w:ascii="Times New Roman" w:eastAsia="Times New Roman" w:hAnsi="Times New Roman" w:cs="Times New Roman"/>
          <w:sz w:val="28"/>
          <w:szCs w:val="28"/>
          <w:u w:val="single"/>
          <w:lang w:val="kk-KZ"/>
        </w:rPr>
        <w:t>Банкроттық рәсімдері кезінде уақытша банкроттық басқарушыны бекіту жөнінде артықшылық берудегі сыбайлас жемқорлық тәуекелі».</w:t>
      </w:r>
      <w:r w:rsidRPr="00B97B05">
        <w:rPr>
          <w:rFonts w:ascii="Times New Roman" w:eastAsia="Times New Roman" w:hAnsi="Times New Roman" w:cs="Times New Roman"/>
          <w:sz w:val="28"/>
          <w:szCs w:val="28"/>
          <w:lang w:val="kk-KZ"/>
        </w:rPr>
        <w:t xml:space="preserve"> </w:t>
      </w:r>
    </w:p>
    <w:p w:rsidR="00B97B05" w:rsidRDefault="00A466DF" w:rsidP="00B97B05">
      <w:pPr>
        <w:pBdr>
          <w:bottom w:val="single" w:sz="4" w:space="31" w:color="FFFFFF"/>
        </w:pBdr>
        <w:spacing w:after="0" w:line="240" w:lineRule="auto"/>
        <w:ind w:firstLine="567"/>
        <w:jc w:val="both"/>
        <w:rPr>
          <w:rFonts w:ascii="Times New Roman" w:eastAsia="Times New Roman" w:hAnsi="Times New Roman" w:cs="Times New Roman"/>
          <w:b/>
          <w:sz w:val="28"/>
          <w:szCs w:val="28"/>
          <w:lang w:val="kk-KZ"/>
        </w:rPr>
      </w:pPr>
      <w:r w:rsidRPr="00B97B05">
        <w:rPr>
          <w:rFonts w:ascii="Times New Roman" w:eastAsia="Times New Roman" w:hAnsi="Times New Roman" w:cs="Times New Roman"/>
          <w:b/>
          <w:sz w:val="28"/>
          <w:szCs w:val="28"/>
          <w:lang w:val="kk-KZ"/>
        </w:rPr>
        <w:lastRenderedPageBreak/>
        <w:t xml:space="preserve">Сыбайлас жемқорлық тәуекелінің сипаттамасы: </w:t>
      </w:r>
    </w:p>
    <w:p w:rsidR="00B97B05" w:rsidRDefault="00A466DF" w:rsidP="00B97B05">
      <w:pPr>
        <w:pBdr>
          <w:bottom w:val="single" w:sz="4" w:space="31" w:color="FFFFFF"/>
        </w:pBdr>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 xml:space="preserve">«Егер салықтар және кедендік төлемдер бойынша кредитор, мемлекеттік орган немесе мемлекет қатысатын заңды тұлға өтініш беруші болып табылса, уақытша басқарушыны таңдау қағидалары» </w:t>
      </w:r>
      <w:r w:rsidRPr="00B97B05">
        <w:rPr>
          <w:rFonts w:ascii="Times New Roman" w:hAnsi="Times New Roman" w:cs="Times New Roman"/>
          <w:i/>
          <w:sz w:val="24"/>
          <w:szCs w:val="24"/>
          <w:lang w:val="kk-KZ"/>
        </w:rPr>
        <w:t>(бұдан әрі - Қағидалары)</w:t>
      </w:r>
      <w:r w:rsidRPr="00B97B05">
        <w:rPr>
          <w:rFonts w:ascii="Times New Roman" w:hAnsi="Times New Roman" w:cs="Times New Roman"/>
          <w:sz w:val="24"/>
          <w:szCs w:val="24"/>
          <w:lang w:val="kk-KZ"/>
        </w:rPr>
        <w:t xml:space="preserve"> </w:t>
      </w:r>
      <w:r w:rsidRPr="00B97B05">
        <w:rPr>
          <w:rFonts w:ascii="Times New Roman" w:hAnsi="Times New Roman" w:cs="Times New Roman"/>
          <w:sz w:val="28"/>
          <w:szCs w:val="28"/>
          <w:lang w:val="kk-KZ"/>
        </w:rPr>
        <w:t>Қазақстан Республикасы Қаржы министрінің 29.04.2020 жылғы  № 426 бұйрығымен бекітілген болатын.</w:t>
      </w:r>
    </w:p>
    <w:p w:rsidR="00B97B05" w:rsidRDefault="00A466DF" w:rsidP="00B97B05">
      <w:pPr>
        <w:pBdr>
          <w:bottom w:val="single" w:sz="4" w:space="31" w:color="FFFFFF"/>
        </w:pBdr>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 xml:space="preserve">Қағидаларының 5-6 тармағына сәйкес уақытша басқарушыны таңдауды кредитор тұрғылықты жерінің мекенжайы борышкер тіркелген тиісті облыстар, республикалық маңызы бар қалалар және астанада болатын, әкімші қызметін жүзеге асыру құқығы бар тұлғаларды хабардар ету тізілімінде тұрған тұлғалар қатарынан жүзеге асырады.  </w:t>
      </w:r>
    </w:p>
    <w:p w:rsidR="00B97B05" w:rsidRDefault="00A466DF" w:rsidP="00B97B05">
      <w:pPr>
        <w:pBdr>
          <w:bottom w:val="single" w:sz="4" w:space="31" w:color="FFFFFF"/>
        </w:pBdr>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 xml:space="preserve"> Уақытша басқарушыны таңдау 1-топқа кіретін әкімшілер қатарынан жүзеге асырылады. </w:t>
      </w:r>
    </w:p>
    <w:p w:rsidR="00B97B05" w:rsidRDefault="00A466DF" w:rsidP="00F640FB">
      <w:pPr>
        <w:pBdr>
          <w:bottom w:val="single" w:sz="4" w:space="31" w:color="FFFFFF"/>
        </w:pBdr>
        <w:tabs>
          <w:tab w:val="left" w:pos="993"/>
        </w:tabs>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 xml:space="preserve"> 1-топта бірнеше әкімші болған жағдайда, әкімші ретінде ең аз жұмыс өтілі бар тұлға уақытша басқарушы болып сайланады. </w:t>
      </w:r>
    </w:p>
    <w:p w:rsidR="00B97B05" w:rsidRDefault="00A466DF" w:rsidP="00F640FB">
      <w:pPr>
        <w:pBdr>
          <w:bottom w:val="single" w:sz="4" w:space="31" w:color="FFFFFF"/>
        </w:pBdr>
        <w:tabs>
          <w:tab w:val="left" w:pos="993"/>
        </w:tabs>
        <w:spacing w:after="0" w:line="240" w:lineRule="auto"/>
        <w:ind w:firstLine="567"/>
        <w:jc w:val="both"/>
        <w:rPr>
          <w:rFonts w:ascii="Times New Roman" w:eastAsia="Times New Roman" w:hAnsi="Times New Roman" w:cs="Times New Roman"/>
          <w:sz w:val="28"/>
          <w:szCs w:val="28"/>
          <w:lang w:val="kk-KZ" w:eastAsia="en-US"/>
        </w:rPr>
      </w:pPr>
      <w:r w:rsidRPr="00B97B05">
        <w:rPr>
          <w:rFonts w:ascii="Times New Roman" w:hAnsi="Times New Roman" w:cs="Times New Roman"/>
          <w:sz w:val="28"/>
          <w:szCs w:val="28"/>
          <w:lang w:val="kk-KZ"/>
        </w:rPr>
        <w:t>АМКБ бастамасымен соттың ұйғарымен 13 талап арыздар бойынша  банкроттық іс қозғалған болатын.</w:t>
      </w:r>
    </w:p>
    <w:p w:rsidR="00B97B05" w:rsidRDefault="00A466DF" w:rsidP="00F640FB">
      <w:pPr>
        <w:pBdr>
          <w:bottom w:val="single" w:sz="4" w:space="31" w:color="FFFFFF"/>
        </w:pBdr>
        <w:tabs>
          <w:tab w:val="left" w:pos="993"/>
        </w:tabs>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 xml:space="preserve">АМКБ берілген ұсыныстарына сәйкес, Шымкент қаласы бойынша Мемлекеттік кірістер департаментінің бұйрықтарымен  уақытша басқарушылар  тағайындалған. </w:t>
      </w:r>
    </w:p>
    <w:p w:rsidR="00B97B05" w:rsidRPr="00B97B05" w:rsidRDefault="00A466DF" w:rsidP="00F640FB">
      <w:pPr>
        <w:pStyle w:val="a4"/>
        <w:numPr>
          <w:ilvl w:val="0"/>
          <w:numId w:val="25"/>
        </w:numPr>
        <w:pBdr>
          <w:bottom w:val="single" w:sz="4" w:space="31" w:color="FFFFFF"/>
        </w:pBdr>
        <w:tabs>
          <w:tab w:val="left" w:pos="993"/>
        </w:tabs>
        <w:spacing w:after="0" w:line="240" w:lineRule="auto"/>
        <w:ind w:left="0"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Е.Карабалин (6 іс) (тәжірибесі 0,3 жыл);</w:t>
      </w:r>
    </w:p>
    <w:p w:rsidR="00B97B05" w:rsidRPr="00B97B05" w:rsidRDefault="00A466DF" w:rsidP="00F640FB">
      <w:pPr>
        <w:pStyle w:val="a4"/>
        <w:numPr>
          <w:ilvl w:val="0"/>
          <w:numId w:val="25"/>
        </w:numPr>
        <w:pBdr>
          <w:bottom w:val="single" w:sz="4" w:space="31" w:color="FFFFFF"/>
        </w:pBdr>
        <w:tabs>
          <w:tab w:val="left" w:pos="993"/>
        </w:tabs>
        <w:spacing w:after="0" w:line="240" w:lineRule="auto"/>
        <w:ind w:left="0"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Н.Таханов (2 іс) (тәжірибесі 7,3 жыл);</w:t>
      </w:r>
    </w:p>
    <w:p w:rsidR="00B97B05" w:rsidRPr="00B97B05" w:rsidRDefault="00A466DF" w:rsidP="00F640FB">
      <w:pPr>
        <w:pStyle w:val="a4"/>
        <w:numPr>
          <w:ilvl w:val="0"/>
          <w:numId w:val="25"/>
        </w:numPr>
        <w:pBdr>
          <w:bottom w:val="single" w:sz="4" w:space="31" w:color="FFFFFF"/>
        </w:pBdr>
        <w:tabs>
          <w:tab w:val="left" w:pos="993"/>
        </w:tabs>
        <w:spacing w:after="0" w:line="240" w:lineRule="auto"/>
        <w:ind w:left="0"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М.Мусаев (2 іс) (тәжірибесі 1,8 жыл);</w:t>
      </w:r>
    </w:p>
    <w:p w:rsidR="00B97B05" w:rsidRPr="00B97B05" w:rsidRDefault="00A466DF" w:rsidP="00F640FB">
      <w:pPr>
        <w:pStyle w:val="a4"/>
        <w:numPr>
          <w:ilvl w:val="0"/>
          <w:numId w:val="25"/>
        </w:numPr>
        <w:pBdr>
          <w:bottom w:val="single" w:sz="4" w:space="31" w:color="FFFFFF"/>
        </w:pBdr>
        <w:tabs>
          <w:tab w:val="left" w:pos="993"/>
        </w:tabs>
        <w:spacing w:after="0" w:line="240" w:lineRule="auto"/>
        <w:ind w:left="0"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Р.Шерметова (1 іс) (тәжірибесі 8,9 жыл);</w:t>
      </w:r>
    </w:p>
    <w:p w:rsidR="00B97B05" w:rsidRPr="00B97B05" w:rsidRDefault="00A466DF" w:rsidP="00F640FB">
      <w:pPr>
        <w:pStyle w:val="a4"/>
        <w:numPr>
          <w:ilvl w:val="0"/>
          <w:numId w:val="25"/>
        </w:numPr>
        <w:pBdr>
          <w:bottom w:val="single" w:sz="4" w:space="31" w:color="FFFFFF"/>
        </w:pBdr>
        <w:tabs>
          <w:tab w:val="left" w:pos="993"/>
        </w:tabs>
        <w:spacing w:after="0" w:line="240" w:lineRule="auto"/>
        <w:ind w:left="0"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З.Байшуак (1 іс) (тәжірибесі 19,1 жыл);</w:t>
      </w:r>
    </w:p>
    <w:p w:rsidR="00B97B05" w:rsidRPr="00B97B05" w:rsidRDefault="00A466DF" w:rsidP="00F640FB">
      <w:pPr>
        <w:pStyle w:val="a4"/>
        <w:numPr>
          <w:ilvl w:val="0"/>
          <w:numId w:val="25"/>
        </w:numPr>
        <w:pBdr>
          <w:bottom w:val="single" w:sz="4" w:space="31" w:color="FFFFFF"/>
        </w:pBdr>
        <w:tabs>
          <w:tab w:val="left" w:pos="993"/>
        </w:tabs>
        <w:spacing w:after="0" w:line="240" w:lineRule="auto"/>
        <w:ind w:left="0"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Е.Сатыбалдиев (1 іс) (тәжірибесі 7,2 жыл).</w:t>
      </w:r>
    </w:p>
    <w:p w:rsidR="00B97B05" w:rsidRDefault="00A466DF" w:rsidP="00F640FB">
      <w:pPr>
        <w:pBdr>
          <w:bottom w:val="single" w:sz="4" w:space="31" w:color="FFFFFF"/>
        </w:pBdr>
        <w:tabs>
          <w:tab w:val="left" w:pos="993"/>
        </w:tabs>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 xml:space="preserve">Бірақ, әкімші қызметін жүзеге асыру құқығы бар тұлғаларды тізілімінде (Комитеттің сайты) ең аз жұмыс өтілі тұлғалар бар </w:t>
      </w:r>
    </w:p>
    <w:p w:rsidR="00B97B05" w:rsidRDefault="00A466DF" w:rsidP="00F640FB">
      <w:pPr>
        <w:pBdr>
          <w:bottom w:val="single" w:sz="4" w:space="31" w:color="FFFFFF"/>
        </w:pBdr>
        <w:tabs>
          <w:tab w:val="left" w:pos="993"/>
        </w:tabs>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Мысалы, О.Жуман – жұмыс тәжірибесі 0,1 жыл, З.Алдабергенов – жұмыс тәжірибесі 0,1 жыл, А.Жуманулы – жұмыс тәжірибесі 1 жыл, Б.Избасар – жұмыс тәжірибесі 1,5 жыл, К.Есназарова – 2,7 жыл, т.б.</w:t>
      </w:r>
    </w:p>
    <w:p w:rsidR="00B97B05" w:rsidRDefault="00A466DF" w:rsidP="00F640FB">
      <w:pPr>
        <w:pBdr>
          <w:bottom w:val="single" w:sz="4" w:space="31" w:color="FFFFFF"/>
        </w:pBdr>
        <w:tabs>
          <w:tab w:val="left" w:pos="993"/>
        </w:tabs>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Осылайша, уақытша басқарушыны таңдауды барысында кредитор ретінде АМКБ тарапынан ҚР ҚМ 29.04.2020 жылғы №426 бұйрықтың талаптарын сақталмайды.</w:t>
      </w:r>
    </w:p>
    <w:p w:rsidR="00B97B05" w:rsidRDefault="00A466DF" w:rsidP="00B97B05">
      <w:pPr>
        <w:pBdr>
          <w:bottom w:val="single" w:sz="4" w:space="31" w:color="FFFFFF"/>
        </w:pBdr>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 xml:space="preserve">Өз кезегінде Қағиданың 10-тармағына сәйкес, көзделген жағдайларда уақытша басқарушыны тағайындауға кедергі келтіретін мән-жайлар анықталған не осы </w:t>
      </w:r>
      <w:bookmarkStart w:id="0" w:name="_GoBack"/>
      <w:bookmarkEnd w:id="0"/>
      <w:r w:rsidRPr="00B97B05">
        <w:rPr>
          <w:rFonts w:ascii="Times New Roman" w:hAnsi="Times New Roman" w:cs="Times New Roman"/>
          <w:sz w:val="28"/>
          <w:szCs w:val="28"/>
          <w:lang w:val="kk-KZ"/>
        </w:rPr>
        <w:t>тараумен белгіленген уақытша басқарушыны таңдау тәртібі сақталмаған кезде Департамент үш жұмыс күні ішінде кредиторға уақытша басқарушы ретінде сайланған тұлғаны тағайындаудан уәжді бас тартуды жолдайды.</w:t>
      </w:r>
    </w:p>
    <w:p w:rsidR="00B97B05" w:rsidRDefault="00A466DF" w:rsidP="00B97B05">
      <w:pPr>
        <w:pBdr>
          <w:bottom w:val="single" w:sz="4" w:space="31" w:color="FFFFFF"/>
        </w:pBdr>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Бірақ, мұндай бұзушылықтарды анықтау бойынша Департамент</w:t>
      </w:r>
      <w:r w:rsidR="008417E6" w:rsidRPr="00B97B05">
        <w:rPr>
          <w:rFonts w:ascii="Times New Roman" w:hAnsi="Times New Roman" w:cs="Times New Roman"/>
          <w:sz w:val="28"/>
          <w:szCs w:val="28"/>
          <w:lang w:val="kk-KZ"/>
        </w:rPr>
        <w:t>п</w:t>
      </w:r>
      <w:r w:rsidRPr="00B97B05">
        <w:rPr>
          <w:rFonts w:ascii="Times New Roman" w:hAnsi="Times New Roman" w:cs="Times New Roman"/>
          <w:sz w:val="28"/>
          <w:szCs w:val="28"/>
          <w:lang w:val="kk-KZ"/>
        </w:rPr>
        <w:t>ен шаралар қабылданбайды.</w:t>
      </w:r>
    </w:p>
    <w:p w:rsidR="00B97B05" w:rsidRDefault="00A466DF" w:rsidP="00B97B05">
      <w:pPr>
        <w:pBdr>
          <w:bottom w:val="single" w:sz="4" w:space="31" w:color="FFFFFF"/>
        </w:pBdr>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Бұл жағдайда, салық органдарының лауазымды тұлғалары тарапынан  кредиторлар, яғни аумақтық Мемлекеттік кірістер  басқармалары тарапынан уақытша басқарушыны таңдау кезінде мүдделіліктен тұратын  сыбайлас жемқорлық тәуекелдері жоққа шығарылмайды.</w:t>
      </w:r>
    </w:p>
    <w:p w:rsidR="00B97B05" w:rsidRDefault="00A466DF" w:rsidP="00B97B05">
      <w:pPr>
        <w:pBdr>
          <w:bottom w:val="single" w:sz="4" w:space="31" w:color="FFFFFF"/>
        </w:pBdr>
        <w:spacing w:after="0" w:line="240" w:lineRule="auto"/>
        <w:ind w:firstLine="567"/>
        <w:jc w:val="both"/>
        <w:rPr>
          <w:rFonts w:ascii="Times New Roman" w:hAnsi="Times New Roman" w:cs="Times New Roman"/>
          <w:sz w:val="28"/>
          <w:szCs w:val="28"/>
          <w:lang w:val="kk-KZ"/>
        </w:rPr>
      </w:pPr>
      <w:r w:rsidRPr="00B97B05">
        <w:rPr>
          <w:rFonts w:ascii="Times New Roman" w:eastAsia="Times New Roman" w:hAnsi="Times New Roman" w:cs="Times New Roman"/>
          <w:b/>
          <w:sz w:val="28"/>
          <w:szCs w:val="28"/>
          <w:lang w:val="kk-KZ"/>
        </w:rPr>
        <w:t>Сыбайлас жемқорлық тәуекелін жою бойынша ұсыны</w:t>
      </w:r>
      <w:r w:rsidRPr="00B97B05">
        <w:rPr>
          <w:rFonts w:ascii="Times New Roman" w:eastAsia="Times New Roman" w:hAnsi="Times New Roman" w:cs="Times New Roman"/>
          <w:b/>
          <w:sz w:val="28"/>
          <w:szCs w:val="28"/>
          <w:lang w:val="kk-KZ"/>
        </w:rPr>
        <w:t>ст</w:t>
      </w:r>
      <w:r w:rsidRPr="00B97B05">
        <w:rPr>
          <w:rFonts w:ascii="Times New Roman" w:eastAsia="Times New Roman" w:hAnsi="Times New Roman" w:cs="Times New Roman"/>
          <w:b/>
          <w:sz w:val="28"/>
          <w:szCs w:val="28"/>
          <w:lang w:val="kk-KZ"/>
        </w:rPr>
        <w:t>ар:</w:t>
      </w:r>
    </w:p>
    <w:p w:rsidR="00B97B05" w:rsidRDefault="00A466DF" w:rsidP="00B97B05">
      <w:pPr>
        <w:pBdr>
          <w:bottom w:val="single" w:sz="4" w:space="31" w:color="FFFFFF"/>
        </w:pBdr>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pacing w:val="2"/>
          <w:sz w:val="28"/>
          <w:szCs w:val="28"/>
          <w:lang w:val="kk-KZ"/>
        </w:rPr>
        <w:lastRenderedPageBreak/>
        <w:t>- Уақытша басқарушыны таңдау шеңберінде сыбайлас  жемқорлық тәуекелдерін көрсету үшін жағдайларды болдырмау мақсатында әдістемелік ұсынымдарды әзірлеу туралы Қазақстан Республикасы Қаржы министрлігі Мемлекеттік кірістер комитетіне ұсыныс жолдау және өзд</w:t>
      </w:r>
      <w:r w:rsidR="00A34308" w:rsidRPr="00B97B05">
        <w:rPr>
          <w:rFonts w:ascii="Times New Roman" w:hAnsi="Times New Roman" w:cs="Times New Roman"/>
          <w:spacing w:val="2"/>
          <w:sz w:val="28"/>
          <w:szCs w:val="28"/>
          <w:lang w:val="kk-KZ"/>
        </w:rPr>
        <w:t>і</w:t>
      </w:r>
      <w:r w:rsidRPr="00B97B05">
        <w:rPr>
          <w:rFonts w:ascii="Times New Roman" w:hAnsi="Times New Roman" w:cs="Times New Roman"/>
          <w:spacing w:val="2"/>
          <w:sz w:val="28"/>
          <w:szCs w:val="28"/>
          <w:lang w:val="kk-KZ"/>
        </w:rPr>
        <w:t xml:space="preserve">гінен бас тарту берілмеген жағдайда уақытша басқарушыларды әкімшілік жауапкершілікке тарту туралы нормаларды </w:t>
      </w:r>
      <w:r w:rsidR="00A34308" w:rsidRPr="00B97B05">
        <w:rPr>
          <w:rFonts w:ascii="Times New Roman" w:hAnsi="Times New Roman" w:cs="Times New Roman"/>
          <w:spacing w:val="2"/>
          <w:sz w:val="28"/>
          <w:szCs w:val="28"/>
          <w:lang w:val="kk-KZ"/>
        </w:rPr>
        <w:t>енгізу.</w:t>
      </w:r>
    </w:p>
    <w:p w:rsidR="00B97B05" w:rsidRDefault="00A466DF" w:rsidP="00B97B05">
      <w:pPr>
        <w:pBdr>
          <w:bottom w:val="single" w:sz="4" w:space="31" w:color="FFFFFF"/>
        </w:pBdr>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b/>
          <w:sz w:val="28"/>
          <w:szCs w:val="28"/>
          <w:lang w:val="kk-KZ"/>
        </w:rPr>
        <w:t xml:space="preserve">6.2 Сыбайлас жемқорлық тәуекелінің атауы:  </w:t>
      </w:r>
      <w:r w:rsidRPr="00B97B05">
        <w:rPr>
          <w:rFonts w:ascii="Times New Roman" w:hAnsi="Times New Roman" w:cs="Times New Roman"/>
          <w:b/>
          <w:sz w:val="28"/>
          <w:szCs w:val="28"/>
          <w:u w:val="single"/>
          <w:lang w:val="kk-KZ"/>
        </w:rPr>
        <w:t>«</w:t>
      </w:r>
      <w:r w:rsidRPr="00B97B05">
        <w:rPr>
          <w:rFonts w:ascii="Times New Roman" w:eastAsia="Times New Roman" w:hAnsi="Times New Roman" w:cs="Times New Roman"/>
          <w:sz w:val="28"/>
          <w:szCs w:val="28"/>
          <w:u w:val="single"/>
          <w:lang w:val="kk-KZ"/>
        </w:rPr>
        <w:t>Сыбайлас жемқорлық тәуекелі көлік құралдары сынған және басқа да мән-жайлар кезінде кедендік бақылаудағы тауарларды жеткізу орнын өзгерту туралы өтініштерді қарау».</w:t>
      </w:r>
    </w:p>
    <w:p w:rsidR="00B97B05" w:rsidRDefault="00B97B05" w:rsidP="00B97B05">
      <w:pPr>
        <w:pBdr>
          <w:bottom w:val="single" w:sz="4" w:space="31" w:color="FFFFFF"/>
        </w:pBdr>
        <w:spacing w:after="0" w:line="240" w:lineRule="auto"/>
        <w:ind w:firstLine="567"/>
        <w:jc w:val="both"/>
        <w:rPr>
          <w:rFonts w:ascii="Times New Roman" w:hAnsi="Times New Roman" w:cs="Times New Roman"/>
          <w:sz w:val="28"/>
          <w:szCs w:val="28"/>
          <w:lang w:val="kk-KZ"/>
        </w:rPr>
      </w:pPr>
    </w:p>
    <w:p w:rsidR="00A466DF" w:rsidRPr="00B97B05" w:rsidRDefault="00A466DF" w:rsidP="00B97B05">
      <w:pPr>
        <w:pBdr>
          <w:bottom w:val="single" w:sz="4" w:space="31" w:color="FFFFFF"/>
        </w:pBdr>
        <w:spacing w:after="0" w:line="240" w:lineRule="auto"/>
        <w:ind w:firstLine="567"/>
        <w:jc w:val="both"/>
        <w:rPr>
          <w:rFonts w:ascii="Times New Roman" w:hAnsi="Times New Roman" w:cs="Times New Roman"/>
          <w:sz w:val="28"/>
          <w:szCs w:val="28"/>
          <w:lang w:val="kk-KZ"/>
        </w:rPr>
      </w:pPr>
      <w:r w:rsidRPr="00B97B05">
        <w:rPr>
          <w:rFonts w:ascii="Times New Roman" w:eastAsia="Times New Roman" w:hAnsi="Times New Roman" w:cs="Times New Roman"/>
          <w:b/>
          <w:sz w:val="28"/>
          <w:szCs w:val="28"/>
          <w:lang w:val="kk-KZ"/>
        </w:rPr>
        <w:t>Сыбайлас жемқорлық тәуекелінің сипаттамасы:</w:t>
      </w:r>
    </w:p>
    <w:p w:rsidR="00A466DF" w:rsidRPr="00B97B05" w:rsidRDefault="00A466DF" w:rsidP="00A466DF">
      <w:pPr>
        <w:pBdr>
          <w:bottom w:val="single" w:sz="4" w:space="31" w:color="FFFFFF"/>
        </w:pBdr>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Қазақстан Республикасындағы  кедендік реттеу туралы Кодекстің 225 бабының 7-тармағында  тауарды жеткізу орнын өзгертуге кеден органының рұқсатын алуға байланысты кедендік операцияларды жасау тәртібі айқындалған.</w:t>
      </w:r>
    </w:p>
    <w:p w:rsidR="00A466DF" w:rsidRPr="00B97B05" w:rsidRDefault="00A466DF" w:rsidP="00A466DF">
      <w:pPr>
        <w:pBdr>
          <w:bottom w:val="single" w:sz="4" w:space="31" w:color="FFFFFF"/>
        </w:pBdr>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Кодекстің 7-тармағына сәйкес, егер кедендік транзит кедендік рәсіміне сәйкес тауарларды тасымалдау (тасу) кезінде Қазақстан Республикасының көлік туралы заңнамасына сәйкес межелі пункт өзгеретін болса, тауарларды жеткізу орны кеден органының рұқсатымен өзгертілуі мүмкін.</w:t>
      </w:r>
    </w:p>
    <w:p w:rsidR="00A466DF" w:rsidRPr="00B97B05" w:rsidRDefault="00A466DF" w:rsidP="00A466DF">
      <w:pPr>
        <w:pBdr>
          <w:bottom w:val="single" w:sz="4" w:space="31" w:color="FFFFFF"/>
        </w:pBdr>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Алайда, іс жүзінде тағайындалған кеден органының  өзгерістері тағайындалған органнын дұрыс көрсетілмеуі себебінен орын алады. Әдетте, мұндай қателіктерге Ресейдің және Беларусь кеден органдары жол береді.</w:t>
      </w:r>
    </w:p>
    <w:p w:rsidR="00A466DF" w:rsidRPr="00B97B05" w:rsidRDefault="00A466DF" w:rsidP="00A466DF">
      <w:pPr>
        <w:pBdr>
          <w:bottom w:val="single" w:sz="4" w:space="31" w:color="FFFFFF"/>
        </w:pBdr>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Бірақ, 225 бабының 7 тармақтан басқа себептер бойынша тағайындалған кеден органынынң өзгеруі бойынша заңды негіздер Кодексте жазылмаған.</w:t>
      </w:r>
    </w:p>
    <w:p w:rsidR="00A466DF" w:rsidRPr="00B97B05" w:rsidRDefault="00A466DF" w:rsidP="00A466DF">
      <w:pPr>
        <w:pBdr>
          <w:bottom w:val="single" w:sz="4" w:space="31" w:color="FFFFFF"/>
        </w:pBdr>
        <w:spacing w:after="0" w:line="240" w:lineRule="auto"/>
        <w:ind w:firstLine="567"/>
        <w:jc w:val="both"/>
        <w:rPr>
          <w:rFonts w:ascii="Times New Roman" w:hAnsi="Times New Roman" w:cs="Times New Roman"/>
          <w:sz w:val="28"/>
          <w:szCs w:val="28"/>
          <w:lang w:val="kk-KZ"/>
        </w:rPr>
      </w:pPr>
      <w:r w:rsidRPr="00B97B05">
        <w:rPr>
          <w:rFonts w:ascii="Times New Roman" w:hAnsi="Times New Roman" w:cs="Times New Roman"/>
          <w:sz w:val="28"/>
          <w:szCs w:val="28"/>
          <w:lang w:val="kk-KZ"/>
        </w:rPr>
        <w:t>Бұл жағдай кеден органдарының әрекеттері нормативтік құқықтық актілерге сәйкес келмейді, бұл заң нормаларын әр түрлі түсіндіру арқылы сыбайлас жемқорлық тәуекелдерін тудырады.</w:t>
      </w:r>
    </w:p>
    <w:p w:rsidR="00A466DF" w:rsidRPr="00B97B05" w:rsidRDefault="00A466DF" w:rsidP="00A466DF">
      <w:pPr>
        <w:pBdr>
          <w:bottom w:val="single" w:sz="4" w:space="31" w:color="FFFFFF"/>
        </w:pBdr>
        <w:spacing w:after="0" w:line="240" w:lineRule="auto"/>
        <w:ind w:firstLine="567"/>
        <w:jc w:val="both"/>
        <w:rPr>
          <w:rFonts w:ascii="Times New Roman" w:hAnsi="Times New Roman" w:cs="Times New Roman"/>
          <w:sz w:val="28"/>
          <w:szCs w:val="28"/>
          <w:lang w:val="kk-KZ"/>
        </w:rPr>
      </w:pPr>
      <w:r w:rsidRPr="00B97B05">
        <w:rPr>
          <w:rFonts w:ascii="Times New Roman" w:eastAsia="Times New Roman" w:hAnsi="Times New Roman" w:cs="Times New Roman"/>
          <w:b/>
          <w:sz w:val="28"/>
          <w:szCs w:val="28"/>
          <w:lang w:val="kk-KZ"/>
        </w:rPr>
        <w:t>Сыбайлас жемқорлық тәуекелін жою бойынша ұсыны</w:t>
      </w:r>
      <w:r w:rsidRPr="00B97B05">
        <w:rPr>
          <w:rFonts w:ascii="Times New Roman" w:eastAsia="Times New Roman" w:hAnsi="Times New Roman" w:cs="Times New Roman"/>
          <w:b/>
          <w:sz w:val="28"/>
          <w:szCs w:val="28"/>
          <w:lang w:val="kk-KZ"/>
        </w:rPr>
        <w:t>ст</w:t>
      </w:r>
      <w:r w:rsidRPr="00B97B05">
        <w:rPr>
          <w:rFonts w:ascii="Times New Roman" w:eastAsia="Times New Roman" w:hAnsi="Times New Roman" w:cs="Times New Roman"/>
          <w:b/>
          <w:sz w:val="28"/>
          <w:szCs w:val="28"/>
          <w:lang w:val="kk-KZ"/>
        </w:rPr>
        <w:t>ар:</w:t>
      </w:r>
    </w:p>
    <w:p w:rsidR="00A34308" w:rsidRPr="00B97B05" w:rsidRDefault="00A466DF" w:rsidP="00A34308">
      <w:pPr>
        <w:pBdr>
          <w:bottom w:val="single" w:sz="4" w:space="31" w:color="FFFFFF"/>
        </w:pBdr>
        <w:spacing w:after="0" w:line="240" w:lineRule="auto"/>
        <w:ind w:firstLine="567"/>
        <w:jc w:val="both"/>
        <w:rPr>
          <w:rFonts w:ascii="Times New Roman" w:hAnsi="Times New Roman" w:cs="Times New Roman"/>
          <w:spacing w:val="2"/>
          <w:sz w:val="28"/>
          <w:szCs w:val="28"/>
          <w:lang w:val="kk-KZ"/>
        </w:rPr>
      </w:pPr>
      <w:r w:rsidRPr="00B97B05">
        <w:rPr>
          <w:rFonts w:ascii="Times New Roman" w:hAnsi="Times New Roman" w:cs="Times New Roman"/>
          <w:spacing w:val="2"/>
          <w:sz w:val="28"/>
          <w:szCs w:val="28"/>
          <w:lang w:val="kk-KZ"/>
        </w:rPr>
        <w:t>- Кедендік бақылаудағы тауарларды жеткізу орны өзгерген кезде сыбайлас жемқорлық көріністерін болдырмау мақсатында Қазақстан Республикасы Қаржы министрлігі Мемлекеттік кірістер комитетке  «Жеткізу орнын өзгерту тәртібін» әзірлеу</w:t>
      </w:r>
      <w:r w:rsidRPr="00B97B05">
        <w:rPr>
          <w:rFonts w:ascii="Times New Roman" w:hAnsi="Times New Roman" w:cs="Times New Roman"/>
          <w:spacing w:val="2"/>
          <w:sz w:val="28"/>
          <w:szCs w:val="28"/>
          <w:lang w:val="kk-KZ"/>
        </w:rPr>
        <w:t>,</w:t>
      </w:r>
      <w:r w:rsidRPr="00B97B05">
        <w:rPr>
          <w:rFonts w:ascii="Times New Roman" w:hAnsi="Times New Roman" w:cs="Times New Roman"/>
          <w:spacing w:val="2"/>
          <w:sz w:val="28"/>
          <w:szCs w:val="28"/>
          <w:lang w:val="kk-KZ"/>
        </w:rPr>
        <w:t xml:space="preserve"> осындай операцияның шарттары мен себептерін айқындау туралы ұсыныс жолдау ұсынылады</w:t>
      </w:r>
      <w:r w:rsidRPr="00B97B05">
        <w:rPr>
          <w:rFonts w:ascii="Times New Roman" w:hAnsi="Times New Roman" w:cs="Times New Roman"/>
          <w:spacing w:val="2"/>
          <w:sz w:val="28"/>
          <w:szCs w:val="28"/>
          <w:lang w:val="kk-KZ"/>
        </w:rPr>
        <w:t>.</w:t>
      </w:r>
    </w:p>
    <w:p w:rsidR="00B97B05" w:rsidRDefault="00A34308" w:rsidP="00B97B05">
      <w:pPr>
        <w:pBdr>
          <w:bottom w:val="single" w:sz="4" w:space="31" w:color="FFFFFF"/>
        </w:pBdr>
        <w:spacing w:after="0" w:line="240" w:lineRule="auto"/>
        <w:ind w:firstLine="567"/>
        <w:jc w:val="both"/>
        <w:rPr>
          <w:rFonts w:ascii="Times New Roman" w:hAnsi="Times New Roman" w:cs="Times New Roman"/>
          <w:spacing w:val="2"/>
          <w:sz w:val="28"/>
          <w:szCs w:val="28"/>
          <w:lang w:val="kk-KZ"/>
        </w:rPr>
      </w:pPr>
      <w:r w:rsidRPr="00B97B05">
        <w:rPr>
          <w:rFonts w:ascii="Times New Roman" w:hAnsi="Times New Roman" w:cs="Times New Roman"/>
          <w:spacing w:val="2"/>
          <w:sz w:val="28"/>
          <w:szCs w:val="28"/>
          <w:lang w:val="kk-KZ"/>
        </w:rPr>
        <w:t xml:space="preserve">- </w:t>
      </w:r>
      <w:r w:rsidR="00A466DF" w:rsidRPr="00B97B05">
        <w:rPr>
          <w:rFonts w:ascii="Times New Roman" w:hAnsi="Times New Roman" w:cs="Times New Roman"/>
          <w:spacing w:val="2"/>
          <w:sz w:val="28"/>
          <w:szCs w:val="28"/>
          <w:lang w:val="kk-KZ"/>
        </w:rPr>
        <w:t>Сондай ак, Еуразиялық экономикалық одақ Алқасының 2017 жылғы 13 желтоқсандағы №170 «Кедендік транзиттік кедендік рәсімін қолданудың кейбір мәселелері туралы» шешіміне тауарларды жеткізу орнын өзгертудің жоғарыда көрсетілген себептер</w:t>
      </w:r>
      <w:r w:rsidRPr="00B97B05">
        <w:rPr>
          <w:rFonts w:ascii="Times New Roman" w:hAnsi="Times New Roman" w:cs="Times New Roman"/>
          <w:spacing w:val="2"/>
          <w:sz w:val="28"/>
          <w:szCs w:val="28"/>
          <w:lang w:val="kk-KZ"/>
        </w:rPr>
        <w:t>ін</w:t>
      </w:r>
      <w:r w:rsidR="00A466DF" w:rsidRPr="00B97B05">
        <w:rPr>
          <w:rFonts w:ascii="Times New Roman" w:hAnsi="Times New Roman" w:cs="Times New Roman"/>
          <w:spacing w:val="2"/>
          <w:sz w:val="28"/>
          <w:szCs w:val="28"/>
          <w:lang w:val="kk-KZ"/>
        </w:rPr>
        <w:t xml:space="preserve"> енгізу жолымен тиісті өзгерістер енгізу</w:t>
      </w:r>
      <w:r w:rsidRPr="00B97B05">
        <w:rPr>
          <w:rFonts w:ascii="Times New Roman" w:hAnsi="Times New Roman" w:cs="Times New Roman"/>
          <w:spacing w:val="2"/>
          <w:sz w:val="28"/>
          <w:szCs w:val="28"/>
          <w:lang w:val="kk-KZ"/>
        </w:rPr>
        <w:t xml:space="preserve"> </w:t>
      </w:r>
      <w:r w:rsidR="00A466DF" w:rsidRPr="00B97B05">
        <w:rPr>
          <w:rFonts w:ascii="Times New Roman" w:hAnsi="Times New Roman" w:cs="Times New Roman"/>
          <w:spacing w:val="2"/>
          <w:sz w:val="28"/>
          <w:szCs w:val="28"/>
          <w:lang w:val="kk-KZ"/>
        </w:rPr>
        <w:t>ұсын</w:t>
      </w:r>
      <w:r w:rsidRPr="00B97B05">
        <w:rPr>
          <w:rFonts w:ascii="Times New Roman" w:hAnsi="Times New Roman" w:cs="Times New Roman"/>
          <w:spacing w:val="2"/>
          <w:sz w:val="28"/>
          <w:szCs w:val="28"/>
          <w:lang w:val="kk-KZ"/>
        </w:rPr>
        <w:t>ылады.</w:t>
      </w:r>
    </w:p>
    <w:p w:rsidR="00B97B05" w:rsidRDefault="00A466DF" w:rsidP="00B97B05">
      <w:pPr>
        <w:pBdr>
          <w:bottom w:val="single" w:sz="4" w:space="31" w:color="FFFFFF"/>
        </w:pBdr>
        <w:spacing w:after="0" w:line="240" w:lineRule="auto"/>
        <w:ind w:firstLine="567"/>
        <w:jc w:val="both"/>
        <w:rPr>
          <w:rFonts w:ascii="Times New Roman" w:hAnsi="Times New Roman" w:cs="Times New Roman"/>
          <w:spacing w:val="2"/>
          <w:sz w:val="28"/>
          <w:szCs w:val="28"/>
          <w:lang w:val="kk-KZ"/>
        </w:rPr>
      </w:pPr>
      <w:r w:rsidRPr="00B97B05">
        <w:rPr>
          <w:rFonts w:ascii="Times New Roman" w:hAnsi="Times New Roman" w:cs="Times New Roman"/>
          <w:i/>
          <w:sz w:val="28"/>
          <w:szCs w:val="28"/>
          <w:lang w:val="kk-KZ"/>
        </w:rPr>
        <w:t>Қосымша: Тәуекел</w:t>
      </w:r>
      <w:r w:rsidR="00623F6D" w:rsidRPr="00B97B05">
        <w:rPr>
          <w:rFonts w:ascii="Times New Roman" w:hAnsi="Times New Roman" w:cs="Times New Roman"/>
          <w:i/>
          <w:sz w:val="28"/>
          <w:szCs w:val="28"/>
          <w:lang w:val="kk-KZ"/>
        </w:rPr>
        <w:t>дер</w:t>
      </w:r>
      <w:r w:rsidRPr="00B97B05">
        <w:rPr>
          <w:rFonts w:ascii="Times New Roman" w:hAnsi="Times New Roman" w:cs="Times New Roman"/>
          <w:i/>
          <w:sz w:val="28"/>
          <w:szCs w:val="28"/>
          <w:lang w:val="kk-KZ"/>
        </w:rPr>
        <w:t xml:space="preserve"> қартасы</w:t>
      </w:r>
    </w:p>
    <w:p w:rsidR="00B97B05" w:rsidRDefault="00B97B05" w:rsidP="00B97B05">
      <w:pPr>
        <w:pBdr>
          <w:bottom w:val="single" w:sz="4" w:space="31" w:color="FFFFFF"/>
        </w:pBdr>
        <w:spacing w:after="0" w:line="240" w:lineRule="auto"/>
        <w:ind w:firstLine="567"/>
        <w:jc w:val="both"/>
        <w:rPr>
          <w:rFonts w:ascii="Times New Roman" w:hAnsi="Times New Roman" w:cs="Times New Roman"/>
          <w:spacing w:val="2"/>
          <w:sz w:val="28"/>
          <w:szCs w:val="28"/>
          <w:lang w:val="kk-KZ"/>
        </w:rPr>
      </w:pPr>
    </w:p>
    <w:p w:rsidR="00A466DF" w:rsidRPr="00B97B05" w:rsidRDefault="00A466DF" w:rsidP="00B97B05">
      <w:pPr>
        <w:pBdr>
          <w:bottom w:val="single" w:sz="4" w:space="31" w:color="FFFFFF"/>
        </w:pBdr>
        <w:spacing w:after="0" w:line="240" w:lineRule="auto"/>
        <w:ind w:firstLine="567"/>
        <w:jc w:val="both"/>
        <w:rPr>
          <w:rFonts w:ascii="Times New Roman" w:hAnsi="Times New Roman" w:cs="Times New Roman"/>
          <w:spacing w:val="2"/>
          <w:sz w:val="28"/>
          <w:szCs w:val="28"/>
          <w:lang w:val="kk-KZ"/>
        </w:rPr>
      </w:pPr>
      <w:r w:rsidRPr="00B97B05">
        <w:rPr>
          <w:rFonts w:ascii="Times New Roman" w:hAnsi="Times New Roman"/>
          <w:b/>
          <w:sz w:val="28"/>
          <w:szCs w:val="28"/>
          <w:lang w:val="kk-KZ"/>
        </w:rPr>
        <w:t>Жұмыс тобының жетекшісі</w:t>
      </w:r>
      <w:r w:rsidRPr="00B97B05">
        <w:rPr>
          <w:rFonts w:ascii="Times New Roman" w:hAnsi="Times New Roman"/>
          <w:b/>
          <w:sz w:val="28"/>
          <w:szCs w:val="28"/>
          <w:lang w:val="kk-KZ"/>
        </w:rPr>
        <w:tab/>
      </w:r>
      <w:r w:rsidRPr="00B97B05">
        <w:rPr>
          <w:rFonts w:ascii="Times New Roman" w:hAnsi="Times New Roman"/>
          <w:b/>
          <w:sz w:val="28"/>
          <w:szCs w:val="28"/>
          <w:lang w:val="kk-KZ"/>
        </w:rPr>
        <w:tab/>
      </w:r>
      <w:r w:rsidRPr="00B97B05">
        <w:rPr>
          <w:rFonts w:ascii="Times New Roman" w:hAnsi="Times New Roman"/>
          <w:b/>
          <w:sz w:val="28"/>
          <w:szCs w:val="28"/>
          <w:lang w:val="kk-KZ"/>
        </w:rPr>
        <w:tab/>
      </w:r>
      <w:r w:rsidRPr="00B97B05">
        <w:rPr>
          <w:rFonts w:ascii="Times New Roman" w:hAnsi="Times New Roman"/>
          <w:b/>
          <w:sz w:val="28"/>
          <w:szCs w:val="28"/>
          <w:lang w:val="kk-KZ"/>
        </w:rPr>
        <w:tab/>
      </w:r>
      <w:r w:rsidRPr="00B97B05">
        <w:rPr>
          <w:rFonts w:ascii="Times New Roman" w:hAnsi="Times New Roman"/>
          <w:b/>
          <w:sz w:val="28"/>
          <w:szCs w:val="28"/>
          <w:lang w:val="kk-KZ"/>
        </w:rPr>
        <w:tab/>
        <w:t xml:space="preserve">    Е.Т</w:t>
      </w:r>
      <w:r w:rsidR="00623F6D" w:rsidRPr="00B97B05">
        <w:rPr>
          <w:rFonts w:ascii="Times New Roman" w:hAnsi="Times New Roman"/>
          <w:b/>
          <w:sz w:val="28"/>
          <w:szCs w:val="28"/>
          <w:lang w:val="kk-KZ"/>
        </w:rPr>
        <w:t>ұ</w:t>
      </w:r>
      <w:r w:rsidRPr="00B97B05">
        <w:rPr>
          <w:rFonts w:ascii="Times New Roman" w:hAnsi="Times New Roman"/>
          <w:b/>
          <w:sz w:val="28"/>
          <w:szCs w:val="28"/>
          <w:lang w:val="kk-KZ"/>
        </w:rPr>
        <w:t>рысов</w:t>
      </w:r>
    </w:p>
    <w:p w:rsidR="00A466DF" w:rsidRPr="00B97B05" w:rsidRDefault="00A466DF" w:rsidP="00A466DF">
      <w:pPr>
        <w:tabs>
          <w:tab w:val="left" w:pos="709"/>
        </w:tabs>
        <w:spacing w:after="0" w:line="240" w:lineRule="auto"/>
        <w:jc w:val="both"/>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Жұмыс тобының құрамы:</w:t>
      </w:r>
    </w:p>
    <w:p w:rsidR="00A466DF" w:rsidRPr="00B97B05" w:rsidRDefault="00A466DF" w:rsidP="00A466DF">
      <w:pPr>
        <w:tabs>
          <w:tab w:val="left" w:pos="709"/>
        </w:tabs>
        <w:spacing w:after="0" w:line="240" w:lineRule="auto"/>
        <w:jc w:val="both"/>
        <w:rPr>
          <w:rFonts w:ascii="Times New Roman" w:eastAsia="Times New Roman" w:hAnsi="Times New Roman" w:cs="Times New Roman"/>
          <w:sz w:val="28"/>
          <w:szCs w:val="28"/>
          <w:lang w:val="kk-KZ"/>
        </w:rPr>
      </w:pPr>
    </w:p>
    <w:tbl>
      <w:tblPr>
        <w:tblStyle w:val="a6"/>
        <w:tblW w:w="10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819"/>
        <w:gridCol w:w="709"/>
        <w:gridCol w:w="4079"/>
      </w:tblGrid>
      <w:tr w:rsidR="00B97B05" w:rsidRPr="00B97B05" w:rsidTr="00BE1256">
        <w:trPr>
          <w:trHeight w:val="524"/>
        </w:trPr>
        <w:tc>
          <w:tcPr>
            <w:tcW w:w="534" w:type="dxa"/>
          </w:tcPr>
          <w:p w:rsidR="00A466DF" w:rsidRPr="00B97B05" w:rsidRDefault="00A466DF" w:rsidP="00BE1256">
            <w:pPr>
              <w:tabs>
                <w:tab w:val="left" w:pos="709"/>
              </w:tabs>
              <w:jc w:val="both"/>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1.</w:t>
            </w:r>
          </w:p>
        </w:tc>
        <w:tc>
          <w:tcPr>
            <w:tcW w:w="4819" w:type="dxa"/>
          </w:tcPr>
          <w:p w:rsidR="00A466DF" w:rsidRPr="00B97B05" w:rsidRDefault="00A466DF" w:rsidP="00BE1256">
            <w:pPr>
              <w:tabs>
                <w:tab w:val="left" w:pos="261"/>
                <w:tab w:val="left" w:pos="851"/>
              </w:tabs>
              <w:jc w:val="both"/>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 xml:space="preserve">Т.Тленшин  </w:t>
            </w:r>
          </w:p>
        </w:tc>
        <w:tc>
          <w:tcPr>
            <w:tcW w:w="709" w:type="dxa"/>
          </w:tcPr>
          <w:p w:rsidR="00A466DF" w:rsidRPr="00B97B05" w:rsidRDefault="00A466DF" w:rsidP="00BE1256">
            <w:pPr>
              <w:tabs>
                <w:tab w:val="left" w:pos="261"/>
                <w:tab w:val="left" w:pos="709"/>
              </w:tabs>
              <w:ind w:left="33"/>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7.</w:t>
            </w:r>
          </w:p>
        </w:tc>
        <w:tc>
          <w:tcPr>
            <w:tcW w:w="4079" w:type="dxa"/>
          </w:tcPr>
          <w:p w:rsidR="00A466DF" w:rsidRPr="00B97B05" w:rsidRDefault="00A466DF" w:rsidP="00BE1256">
            <w:pPr>
              <w:pStyle w:val="a4"/>
              <w:tabs>
                <w:tab w:val="left" w:pos="261"/>
                <w:tab w:val="left" w:pos="851"/>
              </w:tabs>
              <w:ind w:left="33"/>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 xml:space="preserve">А.Саметова </w:t>
            </w:r>
          </w:p>
        </w:tc>
      </w:tr>
      <w:tr w:rsidR="00B97B05" w:rsidRPr="00B97B05" w:rsidTr="00BE1256">
        <w:trPr>
          <w:trHeight w:val="524"/>
        </w:trPr>
        <w:tc>
          <w:tcPr>
            <w:tcW w:w="534" w:type="dxa"/>
          </w:tcPr>
          <w:p w:rsidR="00A466DF" w:rsidRPr="00B97B05" w:rsidRDefault="00A466DF" w:rsidP="00BE1256">
            <w:pPr>
              <w:tabs>
                <w:tab w:val="left" w:pos="709"/>
              </w:tabs>
              <w:jc w:val="both"/>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lastRenderedPageBreak/>
              <w:t>2.</w:t>
            </w:r>
          </w:p>
        </w:tc>
        <w:tc>
          <w:tcPr>
            <w:tcW w:w="4819" w:type="dxa"/>
          </w:tcPr>
          <w:p w:rsidR="00A466DF" w:rsidRPr="00B97B05" w:rsidRDefault="00A466DF" w:rsidP="00BE1256">
            <w:pPr>
              <w:tabs>
                <w:tab w:val="left" w:pos="261"/>
                <w:tab w:val="left" w:pos="851"/>
              </w:tabs>
              <w:jc w:val="both"/>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И.Рахманберді</w:t>
            </w:r>
          </w:p>
        </w:tc>
        <w:tc>
          <w:tcPr>
            <w:tcW w:w="709" w:type="dxa"/>
          </w:tcPr>
          <w:p w:rsidR="00A466DF" w:rsidRPr="00B97B05" w:rsidRDefault="00A466DF" w:rsidP="00BE1256">
            <w:pPr>
              <w:tabs>
                <w:tab w:val="left" w:pos="261"/>
                <w:tab w:val="left" w:pos="709"/>
              </w:tabs>
              <w:ind w:left="33"/>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8.</w:t>
            </w:r>
          </w:p>
        </w:tc>
        <w:tc>
          <w:tcPr>
            <w:tcW w:w="4079" w:type="dxa"/>
          </w:tcPr>
          <w:p w:rsidR="00A466DF" w:rsidRPr="00B97B05" w:rsidRDefault="00A466DF" w:rsidP="00BE1256">
            <w:pPr>
              <w:pStyle w:val="a4"/>
              <w:tabs>
                <w:tab w:val="left" w:pos="261"/>
                <w:tab w:val="left" w:pos="851"/>
              </w:tabs>
              <w:ind w:left="33"/>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Е.Тауасаров</w:t>
            </w:r>
          </w:p>
        </w:tc>
      </w:tr>
      <w:tr w:rsidR="00B97B05" w:rsidRPr="00B97B05" w:rsidTr="00BE1256">
        <w:trPr>
          <w:trHeight w:val="524"/>
        </w:trPr>
        <w:tc>
          <w:tcPr>
            <w:tcW w:w="534" w:type="dxa"/>
          </w:tcPr>
          <w:p w:rsidR="00A466DF" w:rsidRPr="00B97B05" w:rsidRDefault="00A466DF" w:rsidP="00BE1256">
            <w:pPr>
              <w:tabs>
                <w:tab w:val="left" w:pos="709"/>
              </w:tabs>
              <w:jc w:val="both"/>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3.</w:t>
            </w:r>
          </w:p>
        </w:tc>
        <w:tc>
          <w:tcPr>
            <w:tcW w:w="4819" w:type="dxa"/>
          </w:tcPr>
          <w:p w:rsidR="00A466DF" w:rsidRPr="00B97B05" w:rsidRDefault="00A466DF" w:rsidP="00BE1256">
            <w:pPr>
              <w:pStyle w:val="a4"/>
              <w:tabs>
                <w:tab w:val="left" w:pos="261"/>
                <w:tab w:val="left" w:pos="851"/>
              </w:tabs>
              <w:ind w:left="33"/>
              <w:jc w:val="both"/>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 xml:space="preserve">А.Жунисбаев  </w:t>
            </w:r>
          </w:p>
        </w:tc>
        <w:tc>
          <w:tcPr>
            <w:tcW w:w="709" w:type="dxa"/>
          </w:tcPr>
          <w:p w:rsidR="00A466DF" w:rsidRPr="00B97B05" w:rsidRDefault="00A466DF" w:rsidP="00BE1256">
            <w:pPr>
              <w:tabs>
                <w:tab w:val="left" w:pos="261"/>
                <w:tab w:val="left" w:pos="709"/>
              </w:tabs>
              <w:ind w:left="33"/>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9.</w:t>
            </w:r>
          </w:p>
        </w:tc>
        <w:tc>
          <w:tcPr>
            <w:tcW w:w="4079" w:type="dxa"/>
          </w:tcPr>
          <w:p w:rsidR="00A466DF" w:rsidRPr="00B97B05" w:rsidRDefault="00A466DF" w:rsidP="00BE1256">
            <w:pPr>
              <w:pStyle w:val="a4"/>
              <w:tabs>
                <w:tab w:val="left" w:pos="261"/>
                <w:tab w:val="left" w:pos="993"/>
              </w:tabs>
              <w:ind w:left="33"/>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 xml:space="preserve">Ж.Акаев </w:t>
            </w:r>
          </w:p>
        </w:tc>
      </w:tr>
      <w:tr w:rsidR="00B97B05" w:rsidRPr="00B97B05" w:rsidTr="00BE1256">
        <w:trPr>
          <w:trHeight w:val="524"/>
        </w:trPr>
        <w:tc>
          <w:tcPr>
            <w:tcW w:w="534" w:type="dxa"/>
          </w:tcPr>
          <w:p w:rsidR="00A466DF" w:rsidRPr="00B97B05" w:rsidRDefault="00A466DF" w:rsidP="00BE1256">
            <w:pPr>
              <w:tabs>
                <w:tab w:val="left" w:pos="709"/>
              </w:tabs>
              <w:jc w:val="both"/>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4.</w:t>
            </w:r>
          </w:p>
        </w:tc>
        <w:tc>
          <w:tcPr>
            <w:tcW w:w="4819" w:type="dxa"/>
          </w:tcPr>
          <w:p w:rsidR="00A466DF" w:rsidRPr="00B97B05" w:rsidRDefault="00A466DF" w:rsidP="00BE1256">
            <w:pPr>
              <w:tabs>
                <w:tab w:val="left" w:pos="261"/>
                <w:tab w:val="left" w:pos="851"/>
              </w:tabs>
              <w:jc w:val="both"/>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С.Ешанкулов</w:t>
            </w:r>
          </w:p>
        </w:tc>
        <w:tc>
          <w:tcPr>
            <w:tcW w:w="709" w:type="dxa"/>
          </w:tcPr>
          <w:p w:rsidR="00A466DF" w:rsidRPr="00B97B05" w:rsidRDefault="00A466DF" w:rsidP="00BE1256">
            <w:pPr>
              <w:tabs>
                <w:tab w:val="left" w:pos="261"/>
                <w:tab w:val="left" w:pos="709"/>
              </w:tabs>
              <w:ind w:left="33"/>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10.</w:t>
            </w:r>
          </w:p>
        </w:tc>
        <w:tc>
          <w:tcPr>
            <w:tcW w:w="4079" w:type="dxa"/>
          </w:tcPr>
          <w:p w:rsidR="00A466DF" w:rsidRPr="00B97B05" w:rsidRDefault="00A466DF" w:rsidP="00BE1256">
            <w:pPr>
              <w:pStyle w:val="a4"/>
              <w:tabs>
                <w:tab w:val="left" w:pos="261"/>
                <w:tab w:val="left" w:pos="993"/>
              </w:tabs>
              <w:ind w:left="33"/>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Б.Омартаев</w:t>
            </w:r>
          </w:p>
        </w:tc>
      </w:tr>
      <w:tr w:rsidR="00B97B05" w:rsidRPr="00B97B05" w:rsidTr="00BE1256">
        <w:trPr>
          <w:trHeight w:val="524"/>
        </w:trPr>
        <w:tc>
          <w:tcPr>
            <w:tcW w:w="534" w:type="dxa"/>
          </w:tcPr>
          <w:p w:rsidR="00A466DF" w:rsidRPr="00B97B05" w:rsidRDefault="00A466DF" w:rsidP="00BE1256">
            <w:pPr>
              <w:tabs>
                <w:tab w:val="left" w:pos="709"/>
              </w:tabs>
              <w:jc w:val="both"/>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5.</w:t>
            </w:r>
          </w:p>
        </w:tc>
        <w:tc>
          <w:tcPr>
            <w:tcW w:w="4819" w:type="dxa"/>
          </w:tcPr>
          <w:p w:rsidR="00A466DF" w:rsidRPr="00B97B05" w:rsidRDefault="00A466DF" w:rsidP="00BE1256">
            <w:pPr>
              <w:pStyle w:val="a4"/>
              <w:tabs>
                <w:tab w:val="left" w:pos="261"/>
                <w:tab w:val="left" w:pos="851"/>
              </w:tabs>
              <w:ind w:left="33"/>
              <w:jc w:val="both"/>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Ж.Бейсенбаева</w:t>
            </w:r>
          </w:p>
        </w:tc>
        <w:tc>
          <w:tcPr>
            <w:tcW w:w="709" w:type="dxa"/>
          </w:tcPr>
          <w:p w:rsidR="00A466DF" w:rsidRPr="00B97B05" w:rsidRDefault="00A466DF" w:rsidP="00BE1256">
            <w:pPr>
              <w:tabs>
                <w:tab w:val="left" w:pos="261"/>
                <w:tab w:val="left" w:pos="709"/>
              </w:tabs>
              <w:ind w:left="33"/>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11.</w:t>
            </w:r>
          </w:p>
        </w:tc>
        <w:tc>
          <w:tcPr>
            <w:tcW w:w="4079" w:type="dxa"/>
          </w:tcPr>
          <w:p w:rsidR="00A466DF" w:rsidRPr="00B97B05" w:rsidRDefault="00A466DF" w:rsidP="00BE1256">
            <w:pPr>
              <w:pStyle w:val="a4"/>
              <w:tabs>
                <w:tab w:val="left" w:pos="261"/>
                <w:tab w:val="left" w:pos="993"/>
              </w:tabs>
              <w:ind w:left="33"/>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К.Султанов</w:t>
            </w:r>
          </w:p>
        </w:tc>
      </w:tr>
      <w:tr w:rsidR="00B97B05" w:rsidRPr="00B97B05" w:rsidTr="00BE1256">
        <w:trPr>
          <w:trHeight w:val="524"/>
        </w:trPr>
        <w:tc>
          <w:tcPr>
            <w:tcW w:w="534" w:type="dxa"/>
          </w:tcPr>
          <w:p w:rsidR="00A466DF" w:rsidRPr="00B97B05" w:rsidRDefault="00A466DF" w:rsidP="00BE1256">
            <w:pPr>
              <w:tabs>
                <w:tab w:val="left" w:pos="709"/>
              </w:tabs>
              <w:jc w:val="both"/>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6.</w:t>
            </w:r>
          </w:p>
        </w:tc>
        <w:tc>
          <w:tcPr>
            <w:tcW w:w="4819" w:type="dxa"/>
          </w:tcPr>
          <w:p w:rsidR="00A466DF" w:rsidRPr="00B97B05" w:rsidRDefault="00A466DF" w:rsidP="00BE1256">
            <w:pPr>
              <w:pStyle w:val="a4"/>
              <w:tabs>
                <w:tab w:val="left" w:pos="261"/>
                <w:tab w:val="left" w:pos="851"/>
              </w:tabs>
              <w:ind w:left="33"/>
              <w:jc w:val="both"/>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Ж.Тойбазарова</w:t>
            </w:r>
          </w:p>
        </w:tc>
        <w:tc>
          <w:tcPr>
            <w:tcW w:w="709" w:type="dxa"/>
          </w:tcPr>
          <w:p w:rsidR="00A466DF" w:rsidRPr="00B97B05" w:rsidRDefault="00A466DF" w:rsidP="00BE1256">
            <w:pPr>
              <w:tabs>
                <w:tab w:val="left" w:pos="261"/>
                <w:tab w:val="left" w:pos="709"/>
              </w:tabs>
              <w:ind w:left="33"/>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12.</w:t>
            </w:r>
          </w:p>
        </w:tc>
        <w:tc>
          <w:tcPr>
            <w:tcW w:w="4079" w:type="dxa"/>
          </w:tcPr>
          <w:p w:rsidR="00A466DF" w:rsidRPr="00B97B05" w:rsidRDefault="00A466DF" w:rsidP="00BE1256">
            <w:pPr>
              <w:pStyle w:val="a4"/>
              <w:tabs>
                <w:tab w:val="left" w:pos="261"/>
                <w:tab w:val="left" w:pos="993"/>
              </w:tabs>
              <w:ind w:left="33"/>
              <w:rPr>
                <w:rFonts w:ascii="Times New Roman" w:eastAsia="Times New Roman" w:hAnsi="Times New Roman" w:cs="Times New Roman"/>
                <w:sz w:val="28"/>
                <w:szCs w:val="28"/>
                <w:lang w:val="kk-KZ"/>
              </w:rPr>
            </w:pPr>
            <w:r w:rsidRPr="00B97B05">
              <w:rPr>
                <w:rFonts w:ascii="Times New Roman" w:eastAsia="Times New Roman" w:hAnsi="Times New Roman" w:cs="Times New Roman"/>
                <w:sz w:val="28"/>
                <w:szCs w:val="28"/>
                <w:lang w:val="kk-KZ"/>
              </w:rPr>
              <w:t xml:space="preserve">Т.Турганбаев  </w:t>
            </w:r>
          </w:p>
        </w:tc>
      </w:tr>
    </w:tbl>
    <w:p w:rsidR="00A466DF" w:rsidRPr="00B97B05" w:rsidRDefault="00A466DF" w:rsidP="00A466DF">
      <w:pPr>
        <w:tabs>
          <w:tab w:val="left" w:pos="709"/>
        </w:tabs>
        <w:spacing w:after="0" w:line="240" w:lineRule="auto"/>
        <w:jc w:val="both"/>
        <w:rPr>
          <w:rFonts w:ascii="Times New Roman" w:eastAsia="Times New Roman" w:hAnsi="Times New Roman" w:cs="Times New Roman"/>
          <w:sz w:val="28"/>
          <w:szCs w:val="28"/>
          <w:lang w:val="kk-KZ"/>
        </w:rPr>
      </w:pPr>
    </w:p>
    <w:p w:rsidR="00A466DF" w:rsidRPr="00396310" w:rsidRDefault="00A466DF" w:rsidP="00A466DF">
      <w:pPr>
        <w:tabs>
          <w:tab w:val="left" w:pos="709"/>
        </w:tabs>
        <w:spacing w:after="0" w:line="240" w:lineRule="auto"/>
        <w:jc w:val="both"/>
        <w:rPr>
          <w:rFonts w:ascii="Times New Roman" w:eastAsia="Times New Roman" w:hAnsi="Times New Roman" w:cs="Times New Roman"/>
          <w:sz w:val="28"/>
          <w:szCs w:val="28"/>
          <w:lang w:val="kk-KZ"/>
        </w:rPr>
      </w:pPr>
    </w:p>
    <w:p w:rsidR="00A466DF" w:rsidRDefault="00A466DF" w:rsidP="00A466DF">
      <w:pPr>
        <w:pStyle w:val="a4"/>
        <w:widowControl w:val="0"/>
        <w:tabs>
          <w:tab w:val="left" w:pos="993"/>
        </w:tabs>
        <w:spacing w:after="0" w:line="240" w:lineRule="auto"/>
        <w:ind w:left="927"/>
        <w:jc w:val="both"/>
        <w:rPr>
          <w:rFonts w:ascii="Times New Roman" w:hAnsi="Times New Roman" w:cs="Times New Roman"/>
          <w:b/>
          <w:sz w:val="28"/>
          <w:szCs w:val="28"/>
          <w:lang w:val="kk-KZ"/>
        </w:rPr>
      </w:pPr>
    </w:p>
    <w:p w:rsidR="00A466DF" w:rsidRDefault="00A466DF" w:rsidP="00A466DF">
      <w:pPr>
        <w:pStyle w:val="a4"/>
        <w:widowControl w:val="0"/>
        <w:tabs>
          <w:tab w:val="left" w:pos="993"/>
        </w:tabs>
        <w:spacing w:after="0" w:line="240" w:lineRule="auto"/>
        <w:ind w:left="927"/>
        <w:jc w:val="both"/>
        <w:rPr>
          <w:rFonts w:ascii="Times New Roman" w:hAnsi="Times New Roman" w:cs="Times New Roman"/>
          <w:b/>
          <w:sz w:val="28"/>
          <w:szCs w:val="28"/>
          <w:lang w:val="kk-KZ"/>
        </w:rPr>
      </w:pPr>
    </w:p>
    <w:sectPr w:rsidR="00A466DF" w:rsidSect="00B97B05">
      <w:footerReference w:type="default" r:id="rId9"/>
      <w:pgSz w:w="11906" w:h="16838"/>
      <w:pgMar w:top="851" w:right="849" w:bottom="851" w:left="1560" w:header="708"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51" w:rsidRDefault="00186E51" w:rsidP="006F0344">
      <w:pPr>
        <w:spacing w:after="0" w:line="240" w:lineRule="auto"/>
      </w:pPr>
      <w:r>
        <w:separator/>
      </w:r>
    </w:p>
  </w:endnote>
  <w:endnote w:type="continuationSeparator" w:id="0">
    <w:p w:rsidR="00186E51" w:rsidRDefault="00186E51" w:rsidP="006F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076016"/>
      <w:docPartObj>
        <w:docPartGallery w:val="Page Numbers (Bottom of Page)"/>
        <w:docPartUnique/>
      </w:docPartObj>
    </w:sdtPr>
    <w:sdtEndPr>
      <w:rPr>
        <w:rFonts w:ascii="Times New Roman" w:hAnsi="Times New Roman" w:cs="Times New Roman"/>
        <w:sz w:val="20"/>
        <w:szCs w:val="20"/>
      </w:rPr>
    </w:sdtEndPr>
    <w:sdtContent>
      <w:p w:rsidR="006F0344" w:rsidRPr="006F0344" w:rsidRDefault="006F0344">
        <w:pPr>
          <w:pStyle w:val="ae"/>
          <w:jc w:val="center"/>
          <w:rPr>
            <w:rFonts w:ascii="Times New Roman" w:hAnsi="Times New Roman" w:cs="Times New Roman"/>
            <w:sz w:val="20"/>
            <w:szCs w:val="20"/>
          </w:rPr>
        </w:pPr>
        <w:r w:rsidRPr="006F0344">
          <w:rPr>
            <w:rFonts w:ascii="Times New Roman" w:hAnsi="Times New Roman" w:cs="Times New Roman"/>
            <w:sz w:val="20"/>
            <w:szCs w:val="20"/>
          </w:rPr>
          <w:fldChar w:fldCharType="begin"/>
        </w:r>
        <w:r w:rsidRPr="006F0344">
          <w:rPr>
            <w:rFonts w:ascii="Times New Roman" w:hAnsi="Times New Roman" w:cs="Times New Roman"/>
            <w:sz w:val="20"/>
            <w:szCs w:val="20"/>
          </w:rPr>
          <w:instrText>PAGE   \* MERGEFORMAT</w:instrText>
        </w:r>
        <w:r w:rsidRPr="006F0344">
          <w:rPr>
            <w:rFonts w:ascii="Times New Roman" w:hAnsi="Times New Roman" w:cs="Times New Roman"/>
            <w:sz w:val="20"/>
            <w:szCs w:val="20"/>
          </w:rPr>
          <w:fldChar w:fldCharType="separate"/>
        </w:r>
        <w:r w:rsidR="00F640FB">
          <w:rPr>
            <w:rFonts w:ascii="Times New Roman" w:hAnsi="Times New Roman" w:cs="Times New Roman"/>
            <w:noProof/>
            <w:sz w:val="20"/>
            <w:szCs w:val="20"/>
          </w:rPr>
          <w:t>5</w:t>
        </w:r>
        <w:r w:rsidRPr="006F0344">
          <w:rPr>
            <w:rFonts w:ascii="Times New Roman" w:hAnsi="Times New Roman" w:cs="Times New Roman"/>
            <w:sz w:val="20"/>
            <w:szCs w:val="20"/>
          </w:rPr>
          <w:fldChar w:fldCharType="end"/>
        </w:r>
      </w:p>
    </w:sdtContent>
  </w:sdt>
  <w:p w:rsidR="006F0344" w:rsidRDefault="006F034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51" w:rsidRDefault="00186E51" w:rsidP="006F0344">
      <w:pPr>
        <w:spacing w:after="0" w:line="240" w:lineRule="auto"/>
      </w:pPr>
      <w:r>
        <w:separator/>
      </w:r>
    </w:p>
  </w:footnote>
  <w:footnote w:type="continuationSeparator" w:id="0">
    <w:p w:rsidR="00186E51" w:rsidRDefault="00186E51" w:rsidP="006F0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A20"/>
    <w:multiLevelType w:val="hybridMultilevel"/>
    <w:tmpl w:val="612AFB62"/>
    <w:lvl w:ilvl="0" w:tplc="6FDCAC3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263E5A"/>
    <w:multiLevelType w:val="hybridMultilevel"/>
    <w:tmpl w:val="9F40EC8E"/>
    <w:lvl w:ilvl="0" w:tplc="949823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BB414D"/>
    <w:multiLevelType w:val="hybridMultilevel"/>
    <w:tmpl w:val="BFEEBC50"/>
    <w:lvl w:ilvl="0" w:tplc="960CD2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0DB42B6"/>
    <w:multiLevelType w:val="hybridMultilevel"/>
    <w:tmpl w:val="6BA8A6F2"/>
    <w:lvl w:ilvl="0" w:tplc="036EDEBE">
      <w:start w:val="1"/>
      <w:numFmt w:val="decimal"/>
      <w:lvlText w:val="%1."/>
      <w:lvlJc w:val="left"/>
      <w:pPr>
        <w:ind w:left="926" w:hanging="360"/>
      </w:pPr>
      <w:rPr>
        <w:rFonts w:hint="default"/>
        <w:b/>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4">
    <w:nsid w:val="11814632"/>
    <w:multiLevelType w:val="hybridMultilevel"/>
    <w:tmpl w:val="517697E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3635E42"/>
    <w:multiLevelType w:val="hybridMultilevel"/>
    <w:tmpl w:val="53680C98"/>
    <w:lvl w:ilvl="0" w:tplc="84065F08">
      <w:start w:val="1"/>
      <w:numFmt w:val="decimal"/>
      <w:lvlText w:val="%1."/>
      <w:lvlJc w:val="left"/>
      <w:pPr>
        <w:ind w:left="927" w:hanging="360"/>
      </w:pPr>
      <w:rPr>
        <w:rFonts w:eastAsiaTheme="minorEastAsia"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AFD1B48"/>
    <w:multiLevelType w:val="hybridMultilevel"/>
    <w:tmpl w:val="7A9AEE4C"/>
    <w:lvl w:ilvl="0" w:tplc="79368C6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981716"/>
    <w:multiLevelType w:val="multilevel"/>
    <w:tmpl w:val="ABF67664"/>
    <w:lvl w:ilvl="0">
      <w:start w:val="1"/>
      <w:numFmt w:val="decimal"/>
      <w:lvlText w:val="%1."/>
      <w:lvlJc w:val="left"/>
      <w:pPr>
        <w:ind w:left="927" w:hanging="360"/>
      </w:pPr>
      <w:rPr>
        <w:rFonts w:eastAsiaTheme="minorEastAsia" w:hint="default"/>
        <w:b/>
      </w:rPr>
    </w:lvl>
    <w:lvl w:ilvl="1">
      <w:start w:val="3"/>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27FF0921"/>
    <w:multiLevelType w:val="multilevel"/>
    <w:tmpl w:val="6C4633CE"/>
    <w:lvl w:ilvl="0">
      <w:start w:val="1"/>
      <w:numFmt w:val="decimal"/>
      <w:lvlText w:val="%1."/>
      <w:lvlJc w:val="left"/>
      <w:pPr>
        <w:ind w:left="927" w:hanging="360"/>
      </w:pPr>
      <w:rPr>
        <w:rFonts w:hint="default"/>
        <w:b/>
      </w:rPr>
    </w:lvl>
    <w:lvl w:ilvl="1">
      <w:start w:val="1"/>
      <w:numFmt w:val="decimal"/>
      <w:isLgl/>
      <w:lvlText w:val="%1.%2"/>
      <w:lvlJc w:val="left"/>
      <w:pPr>
        <w:ind w:left="942" w:hanging="375"/>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2D165C6B"/>
    <w:multiLevelType w:val="hybridMultilevel"/>
    <w:tmpl w:val="1BA4C1F0"/>
    <w:lvl w:ilvl="0" w:tplc="376A6DC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349329F"/>
    <w:multiLevelType w:val="multilevel"/>
    <w:tmpl w:val="A35CB424"/>
    <w:lvl w:ilvl="0">
      <w:start w:val="1"/>
      <w:numFmt w:val="decimal"/>
      <w:lvlText w:val="%1."/>
      <w:lvlJc w:val="left"/>
      <w:pPr>
        <w:ind w:left="928" w:hanging="360"/>
      </w:pPr>
      <w:rPr>
        <w:rFonts w:hint="default"/>
        <w:b/>
        <w:lang w:val="kk-KZ"/>
      </w:rPr>
    </w:lvl>
    <w:lvl w:ilvl="1">
      <w:start w:val="3"/>
      <w:numFmt w:val="decimal"/>
      <w:isLgl/>
      <w:lvlText w:val="%1.%2"/>
      <w:lvlJc w:val="left"/>
      <w:pPr>
        <w:ind w:left="1707" w:hanging="420"/>
      </w:pPr>
      <w:rPr>
        <w:rFonts w:hint="default"/>
        <w:b/>
        <w:color w:val="auto"/>
        <w:u w:val="none"/>
      </w:rPr>
    </w:lvl>
    <w:lvl w:ilvl="2">
      <w:start w:val="1"/>
      <w:numFmt w:val="decimal"/>
      <w:isLgl/>
      <w:lvlText w:val="%1.%2.%3"/>
      <w:lvlJc w:val="left"/>
      <w:pPr>
        <w:ind w:left="2367" w:hanging="720"/>
      </w:pPr>
      <w:rPr>
        <w:rFonts w:hint="default"/>
        <w:b/>
        <w:color w:val="auto"/>
        <w:u w:val="none"/>
      </w:rPr>
    </w:lvl>
    <w:lvl w:ilvl="3">
      <w:start w:val="1"/>
      <w:numFmt w:val="decimal"/>
      <w:isLgl/>
      <w:lvlText w:val="%1.%2.%3.%4"/>
      <w:lvlJc w:val="left"/>
      <w:pPr>
        <w:ind w:left="3087" w:hanging="1080"/>
      </w:pPr>
      <w:rPr>
        <w:rFonts w:hint="default"/>
        <w:b/>
        <w:color w:val="auto"/>
        <w:u w:val="none"/>
      </w:rPr>
    </w:lvl>
    <w:lvl w:ilvl="4">
      <w:start w:val="1"/>
      <w:numFmt w:val="decimal"/>
      <w:isLgl/>
      <w:lvlText w:val="%1.%2.%3.%4.%5"/>
      <w:lvlJc w:val="left"/>
      <w:pPr>
        <w:ind w:left="3447" w:hanging="1080"/>
      </w:pPr>
      <w:rPr>
        <w:rFonts w:hint="default"/>
        <w:b/>
        <w:color w:val="auto"/>
        <w:u w:val="none"/>
      </w:rPr>
    </w:lvl>
    <w:lvl w:ilvl="5">
      <w:start w:val="1"/>
      <w:numFmt w:val="decimal"/>
      <w:isLgl/>
      <w:lvlText w:val="%1.%2.%3.%4.%5.%6"/>
      <w:lvlJc w:val="left"/>
      <w:pPr>
        <w:ind w:left="4167" w:hanging="1440"/>
      </w:pPr>
      <w:rPr>
        <w:rFonts w:hint="default"/>
        <w:b/>
        <w:color w:val="auto"/>
        <w:u w:val="none"/>
      </w:rPr>
    </w:lvl>
    <w:lvl w:ilvl="6">
      <w:start w:val="1"/>
      <w:numFmt w:val="decimal"/>
      <w:isLgl/>
      <w:lvlText w:val="%1.%2.%3.%4.%5.%6.%7"/>
      <w:lvlJc w:val="left"/>
      <w:pPr>
        <w:ind w:left="4527" w:hanging="1440"/>
      </w:pPr>
      <w:rPr>
        <w:rFonts w:hint="default"/>
        <w:b/>
        <w:color w:val="auto"/>
        <w:u w:val="none"/>
      </w:rPr>
    </w:lvl>
    <w:lvl w:ilvl="7">
      <w:start w:val="1"/>
      <w:numFmt w:val="decimal"/>
      <w:isLgl/>
      <w:lvlText w:val="%1.%2.%3.%4.%5.%6.%7.%8"/>
      <w:lvlJc w:val="left"/>
      <w:pPr>
        <w:ind w:left="5247" w:hanging="1800"/>
      </w:pPr>
      <w:rPr>
        <w:rFonts w:hint="default"/>
        <w:b/>
        <w:color w:val="auto"/>
        <w:u w:val="none"/>
      </w:rPr>
    </w:lvl>
    <w:lvl w:ilvl="8">
      <w:start w:val="1"/>
      <w:numFmt w:val="decimal"/>
      <w:isLgl/>
      <w:lvlText w:val="%1.%2.%3.%4.%5.%6.%7.%8.%9"/>
      <w:lvlJc w:val="left"/>
      <w:pPr>
        <w:ind w:left="5967" w:hanging="2160"/>
      </w:pPr>
      <w:rPr>
        <w:rFonts w:hint="default"/>
        <w:b/>
        <w:color w:val="auto"/>
        <w:u w:val="none"/>
      </w:rPr>
    </w:lvl>
  </w:abstractNum>
  <w:abstractNum w:abstractNumId="11">
    <w:nsid w:val="3977508D"/>
    <w:multiLevelType w:val="hybridMultilevel"/>
    <w:tmpl w:val="FC90D15E"/>
    <w:lvl w:ilvl="0" w:tplc="C150D38C">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BAD2334"/>
    <w:multiLevelType w:val="hybridMultilevel"/>
    <w:tmpl w:val="CAD26B86"/>
    <w:lvl w:ilvl="0" w:tplc="5C965E8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4D972C6"/>
    <w:multiLevelType w:val="multilevel"/>
    <w:tmpl w:val="2514F3D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46BF628F"/>
    <w:multiLevelType w:val="hybridMultilevel"/>
    <w:tmpl w:val="48660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980B22"/>
    <w:multiLevelType w:val="hybridMultilevel"/>
    <w:tmpl w:val="F6829456"/>
    <w:lvl w:ilvl="0" w:tplc="3DC2AE80">
      <w:start w:val="1"/>
      <w:numFmt w:val="decimal"/>
      <w:lvlText w:val="%1)"/>
      <w:lvlJc w:val="left"/>
      <w:pPr>
        <w:ind w:left="927" w:hanging="360"/>
      </w:pPr>
      <w:rPr>
        <w:rFonts w:hint="default"/>
        <w:color w:val="00206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7811C3"/>
    <w:multiLevelType w:val="hybridMultilevel"/>
    <w:tmpl w:val="3FE818CE"/>
    <w:lvl w:ilvl="0" w:tplc="98683C5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7517B40"/>
    <w:multiLevelType w:val="hybridMultilevel"/>
    <w:tmpl w:val="B48CE5DA"/>
    <w:lvl w:ilvl="0" w:tplc="B6706BD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ACE63F6"/>
    <w:multiLevelType w:val="hybridMultilevel"/>
    <w:tmpl w:val="69E4D12A"/>
    <w:lvl w:ilvl="0" w:tplc="248EA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F602D40"/>
    <w:multiLevelType w:val="hybridMultilevel"/>
    <w:tmpl w:val="A2C04D12"/>
    <w:lvl w:ilvl="0" w:tplc="1C5AE98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FF0348D"/>
    <w:multiLevelType w:val="hybridMultilevel"/>
    <w:tmpl w:val="E7A8DE94"/>
    <w:lvl w:ilvl="0" w:tplc="05F4DA94">
      <w:start w:val="1"/>
      <w:numFmt w:val="decimal"/>
      <w:lvlText w:val="%1."/>
      <w:lvlJc w:val="left"/>
      <w:pPr>
        <w:ind w:left="927" w:hanging="360"/>
      </w:pPr>
      <w:rPr>
        <w:rFonts w:cs="Times New Roman" w:hint="default"/>
        <w:b w:val="0"/>
        <w:color w:val="00206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E783092"/>
    <w:multiLevelType w:val="hybridMultilevel"/>
    <w:tmpl w:val="15DE384C"/>
    <w:lvl w:ilvl="0" w:tplc="1C74F7B8">
      <w:start w:val="3"/>
      <w:numFmt w:val="bullet"/>
      <w:lvlText w:val="-"/>
      <w:lvlJc w:val="left"/>
      <w:pPr>
        <w:ind w:left="930" w:hanging="360"/>
      </w:pPr>
      <w:rPr>
        <w:rFonts w:ascii="Times New Roman" w:eastAsiaTheme="minorEastAsia"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2">
    <w:nsid w:val="701639F4"/>
    <w:multiLevelType w:val="hybridMultilevel"/>
    <w:tmpl w:val="A9C8CF5A"/>
    <w:lvl w:ilvl="0" w:tplc="F1141F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1772E17"/>
    <w:multiLevelType w:val="hybridMultilevel"/>
    <w:tmpl w:val="0EB46FC8"/>
    <w:lvl w:ilvl="0" w:tplc="71DCA6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5A76A90"/>
    <w:multiLevelType w:val="hybridMultilevel"/>
    <w:tmpl w:val="262EFBF0"/>
    <w:lvl w:ilvl="0" w:tplc="17101BA0">
      <w:start w:val="5"/>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4"/>
  </w:num>
  <w:num w:numId="2">
    <w:abstractNumId w:val="6"/>
  </w:num>
  <w:num w:numId="3">
    <w:abstractNumId w:val="5"/>
  </w:num>
  <w:num w:numId="4">
    <w:abstractNumId w:val="21"/>
  </w:num>
  <w:num w:numId="5">
    <w:abstractNumId w:val="1"/>
  </w:num>
  <w:num w:numId="6">
    <w:abstractNumId w:val="20"/>
  </w:num>
  <w:num w:numId="7">
    <w:abstractNumId w:val="16"/>
  </w:num>
  <w:num w:numId="8">
    <w:abstractNumId w:val="7"/>
  </w:num>
  <w:num w:numId="9">
    <w:abstractNumId w:val="12"/>
  </w:num>
  <w:num w:numId="10">
    <w:abstractNumId w:val="8"/>
  </w:num>
  <w:num w:numId="11">
    <w:abstractNumId w:val="13"/>
  </w:num>
  <w:num w:numId="12">
    <w:abstractNumId w:val="3"/>
  </w:num>
  <w:num w:numId="13">
    <w:abstractNumId w:val="22"/>
  </w:num>
  <w:num w:numId="14">
    <w:abstractNumId w:val="2"/>
  </w:num>
  <w:num w:numId="15">
    <w:abstractNumId w:val="19"/>
  </w:num>
  <w:num w:numId="16">
    <w:abstractNumId w:val="10"/>
  </w:num>
  <w:num w:numId="17">
    <w:abstractNumId w:val="11"/>
  </w:num>
  <w:num w:numId="18">
    <w:abstractNumId w:val="23"/>
  </w:num>
  <w:num w:numId="19">
    <w:abstractNumId w:val="24"/>
  </w:num>
  <w:num w:numId="20">
    <w:abstractNumId w:val="18"/>
  </w:num>
  <w:num w:numId="21">
    <w:abstractNumId w:val="0"/>
  </w:num>
  <w:num w:numId="22">
    <w:abstractNumId w:val="15"/>
  </w:num>
  <w:num w:numId="23">
    <w:abstractNumId w:val="9"/>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F80"/>
    <w:rsid w:val="00007E27"/>
    <w:rsid w:val="00013F42"/>
    <w:rsid w:val="00053BBE"/>
    <w:rsid w:val="000602E3"/>
    <w:rsid w:val="0006091A"/>
    <w:rsid w:val="00060A0F"/>
    <w:rsid w:val="00072CE8"/>
    <w:rsid w:val="000812CD"/>
    <w:rsid w:val="000B455C"/>
    <w:rsid w:val="000C69E5"/>
    <w:rsid w:val="000E1E11"/>
    <w:rsid w:val="000F6E88"/>
    <w:rsid w:val="00103B9C"/>
    <w:rsid w:val="0013172B"/>
    <w:rsid w:val="001474C1"/>
    <w:rsid w:val="00153F5F"/>
    <w:rsid w:val="00186E51"/>
    <w:rsid w:val="001951AF"/>
    <w:rsid w:val="001F2BC5"/>
    <w:rsid w:val="001F4FF2"/>
    <w:rsid w:val="00206A55"/>
    <w:rsid w:val="00252019"/>
    <w:rsid w:val="002543E8"/>
    <w:rsid w:val="0026014C"/>
    <w:rsid w:val="00280975"/>
    <w:rsid w:val="002862DC"/>
    <w:rsid w:val="002C00C8"/>
    <w:rsid w:val="002E3ECF"/>
    <w:rsid w:val="002F4901"/>
    <w:rsid w:val="0030395F"/>
    <w:rsid w:val="00365D03"/>
    <w:rsid w:val="00367C46"/>
    <w:rsid w:val="00385582"/>
    <w:rsid w:val="00396310"/>
    <w:rsid w:val="003974E4"/>
    <w:rsid w:val="003A35A6"/>
    <w:rsid w:val="003B27CA"/>
    <w:rsid w:val="003B48DA"/>
    <w:rsid w:val="003F5323"/>
    <w:rsid w:val="004004B6"/>
    <w:rsid w:val="004063D2"/>
    <w:rsid w:val="00414868"/>
    <w:rsid w:val="00456660"/>
    <w:rsid w:val="004A1769"/>
    <w:rsid w:val="004A2D72"/>
    <w:rsid w:val="004F0DE6"/>
    <w:rsid w:val="004F64A8"/>
    <w:rsid w:val="00506361"/>
    <w:rsid w:val="00525188"/>
    <w:rsid w:val="005403CE"/>
    <w:rsid w:val="005564C8"/>
    <w:rsid w:val="005765C6"/>
    <w:rsid w:val="00590661"/>
    <w:rsid w:val="005B549B"/>
    <w:rsid w:val="005C3EBF"/>
    <w:rsid w:val="005F47F1"/>
    <w:rsid w:val="006014E4"/>
    <w:rsid w:val="00623F6D"/>
    <w:rsid w:val="006628A2"/>
    <w:rsid w:val="00664F08"/>
    <w:rsid w:val="00682559"/>
    <w:rsid w:val="006A3D4E"/>
    <w:rsid w:val="006D2210"/>
    <w:rsid w:val="006E2114"/>
    <w:rsid w:val="006E3F80"/>
    <w:rsid w:val="006F0344"/>
    <w:rsid w:val="00705FB4"/>
    <w:rsid w:val="0071554D"/>
    <w:rsid w:val="00722CF3"/>
    <w:rsid w:val="00726BFD"/>
    <w:rsid w:val="00767C9F"/>
    <w:rsid w:val="007874A4"/>
    <w:rsid w:val="00795E90"/>
    <w:rsid w:val="007B3C8D"/>
    <w:rsid w:val="007C5E59"/>
    <w:rsid w:val="007D2421"/>
    <w:rsid w:val="007D306B"/>
    <w:rsid w:val="007F216A"/>
    <w:rsid w:val="008000D4"/>
    <w:rsid w:val="0084055A"/>
    <w:rsid w:val="008417E6"/>
    <w:rsid w:val="00844D0F"/>
    <w:rsid w:val="00870A70"/>
    <w:rsid w:val="008A461F"/>
    <w:rsid w:val="008A5ACE"/>
    <w:rsid w:val="008B0171"/>
    <w:rsid w:val="008C24CB"/>
    <w:rsid w:val="008C669D"/>
    <w:rsid w:val="008C70AC"/>
    <w:rsid w:val="008D737C"/>
    <w:rsid w:val="00905052"/>
    <w:rsid w:val="00910606"/>
    <w:rsid w:val="00921F26"/>
    <w:rsid w:val="00922C4F"/>
    <w:rsid w:val="00932845"/>
    <w:rsid w:val="009419C0"/>
    <w:rsid w:val="009448AB"/>
    <w:rsid w:val="00991246"/>
    <w:rsid w:val="009F5651"/>
    <w:rsid w:val="00A03176"/>
    <w:rsid w:val="00A2246F"/>
    <w:rsid w:val="00A25EDE"/>
    <w:rsid w:val="00A34308"/>
    <w:rsid w:val="00A466DF"/>
    <w:rsid w:val="00A70143"/>
    <w:rsid w:val="00A708E0"/>
    <w:rsid w:val="00A73BA9"/>
    <w:rsid w:val="00A876D3"/>
    <w:rsid w:val="00A94C4D"/>
    <w:rsid w:val="00AB2DD1"/>
    <w:rsid w:val="00AC0BAA"/>
    <w:rsid w:val="00AF20A2"/>
    <w:rsid w:val="00AF5B51"/>
    <w:rsid w:val="00AF738E"/>
    <w:rsid w:val="00B160AA"/>
    <w:rsid w:val="00B229EE"/>
    <w:rsid w:val="00B247BC"/>
    <w:rsid w:val="00B840B6"/>
    <w:rsid w:val="00B97B05"/>
    <w:rsid w:val="00BA2AF7"/>
    <w:rsid w:val="00BA581F"/>
    <w:rsid w:val="00BD2D8D"/>
    <w:rsid w:val="00BE5E3D"/>
    <w:rsid w:val="00BF2AA7"/>
    <w:rsid w:val="00C16398"/>
    <w:rsid w:val="00C2501D"/>
    <w:rsid w:val="00C84657"/>
    <w:rsid w:val="00C92785"/>
    <w:rsid w:val="00C96512"/>
    <w:rsid w:val="00CA1619"/>
    <w:rsid w:val="00CA6DEA"/>
    <w:rsid w:val="00CC0741"/>
    <w:rsid w:val="00CC1993"/>
    <w:rsid w:val="00CC57CA"/>
    <w:rsid w:val="00CD51BA"/>
    <w:rsid w:val="00D0030F"/>
    <w:rsid w:val="00D53DC7"/>
    <w:rsid w:val="00D53EBA"/>
    <w:rsid w:val="00D55652"/>
    <w:rsid w:val="00D649A7"/>
    <w:rsid w:val="00D75C9D"/>
    <w:rsid w:val="00DB19F0"/>
    <w:rsid w:val="00DB4EB4"/>
    <w:rsid w:val="00DC5E28"/>
    <w:rsid w:val="00DE3C5E"/>
    <w:rsid w:val="00DF08D8"/>
    <w:rsid w:val="00E15F4A"/>
    <w:rsid w:val="00E1750F"/>
    <w:rsid w:val="00E730A8"/>
    <w:rsid w:val="00EA029D"/>
    <w:rsid w:val="00EA329E"/>
    <w:rsid w:val="00EA641A"/>
    <w:rsid w:val="00EC64DF"/>
    <w:rsid w:val="00EE57B8"/>
    <w:rsid w:val="00F12AF0"/>
    <w:rsid w:val="00F26FA2"/>
    <w:rsid w:val="00F32455"/>
    <w:rsid w:val="00F51A2C"/>
    <w:rsid w:val="00F6301B"/>
    <w:rsid w:val="00F640FB"/>
    <w:rsid w:val="00F847D0"/>
    <w:rsid w:val="00FB2563"/>
    <w:rsid w:val="00FC4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B4"/>
    <w:rPr>
      <w:rFonts w:eastAsiaTheme="minorEastAsia"/>
      <w:lang w:eastAsia="ru-RU"/>
    </w:rPr>
  </w:style>
  <w:style w:type="paragraph" w:styleId="1">
    <w:name w:val="heading 1"/>
    <w:basedOn w:val="a"/>
    <w:next w:val="a"/>
    <w:link w:val="10"/>
    <w:uiPriority w:val="9"/>
    <w:qFormat/>
    <w:rsid w:val="00456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B4E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маркированный,ненум_список,References,NUMBERED PARAGRAPH,List Paragraph 1,Bullets,List_Paragraph,Multilevel para_II,Akapit z listą BS,List Paragraph (numbered (a)),IBL List Paragraph,Bullet1,Абзац списка11,Абзац списка7,Абзац списка71,Body"/>
    <w:basedOn w:val="a"/>
    <w:link w:val="a5"/>
    <w:uiPriority w:val="34"/>
    <w:qFormat/>
    <w:rsid w:val="00DB4EB4"/>
    <w:pPr>
      <w:ind w:left="720"/>
      <w:contextualSpacing/>
    </w:pPr>
  </w:style>
  <w:style w:type="table" w:styleId="a6">
    <w:name w:val="Table Grid"/>
    <w:basedOn w:val="a1"/>
    <w:uiPriority w:val="39"/>
    <w:rsid w:val="00DB4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маркированный Знак,ненум_список Знак,References Знак,NUMBERED PARAGRAPH Знак,List Paragraph 1 Знак,Bullets Знак,List_Paragraph Знак,Multilevel para_II Знак,Akapit z listą BS Знак,List Paragraph (numbered (a)) Знак,Bullet1 Знак"/>
    <w:link w:val="a4"/>
    <w:uiPriority w:val="34"/>
    <w:qFormat/>
    <w:locked/>
    <w:rsid w:val="00DB4EB4"/>
    <w:rPr>
      <w:rFonts w:eastAsiaTheme="minorEastAsia"/>
      <w:lang w:eastAsia="ru-RU"/>
    </w:rPr>
  </w:style>
  <w:style w:type="paragraph" w:styleId="a7">
    <w:name w:val="Body Text Indent"/>
    <w:basedOn w:val="a"/>
    <w:link w:val="a8"/>
    <w:rsid w:val="00DB4EB4"/>
    <w:pPr>
      <w:spacing w:after="0" w:line="240" w:lineRule="auto"/>
      <w:ind w:firstLine="540"/>
      <w:jc w:val="both"/>
    </w:pPr>
    <w:rPr>
      <w:rFonts w:ascii="Tahoma" w:eastAsia="Times New Roman" w:hAnsi="Tahoma" w:cs="Times New Roman"/>
      <w:sz w:val="24"/>
      <w:szCs w:val="24"/>
    </w:rPr>
  </w:style>
  <w:style w:type="character" w:customStyle="1" w:styleId="a8">
    <w:name w:val="Основной текст с отступом Знак"/>
    <w:basedOn w:val="a0"/>
    <w:link w:val="a7"/>
    <w:rsid w:val="00DB4EB4"/>
    <w:rPr>
      <w:rFonts w:ascii="Tahoma" w:eastAsia="Times New Roman" w:hAnsi="Tahoma" w:cs="Times New Roman"/>
      <w:sz w:val="24"/>
      <w:szCs w:val="24"/>
      <w:lang w:eastAsia="ru-RU"/>
    </w:rPr>
  </w:style>
  <w:style w:type="character" w:customStyle="1" w:styleId="30">
    <w:name w:val="Заголовок 3 Знак"/>
    <w:basedOn w:val="a0"/>
    <w:link w:val="3"/>
    <w:uiPriority w:val="9"/>
    <w:rsid w:val="00DB4EB4"/>
    <w:rPr>
      <w:rFonts w:ascii="Times New Roman" w:eastAsia="Times New Roman" w:hAnsi="Times New Roman" w:cs="Times New Roman"/>
      <w:b/>
      <w:bCs/>
      <w:sz w:val="27"/>
      <w:szCs w:val="27"/>
      <w:lang w:eastAsia="ru-RU"/>
    </w:rPr>
  </w:style>
  <w:style w:type="character" w:styleId="a9">
    <w:name w:val="Hyperlink"/>
    <w:basedOn w:val="a0"/>
    <w:uiPriority w:val="99"/>
    <w:unhideWhenUsed/>
    <w:rsid w:val="00DB4EB4"/>
    <w:rPr>
      <w:color w:val="0000FF"/>
      <w:u w:val="single"/>
    </w:rPr>
  </w:style>
  <w:style w:type="paragraph" w:styleId="aa">
    <w:name w:val="No Spacing"/>
    <w:aliases w:val="мелкий,Без интервала1,мой рабочий,No Spacing,Дастан1,14 TNR,No Spacing1,No Spacing_0,No Spacing_0_0,Айгерим,Без интеБез интервала,Без интервала11,МОЙ СТИЛЬ,Обя,норма,свой,Без интерваль,без интервала,No Spacing11,Без интервала2,исполнитель"/>
    <w:link w:val="ab"/>
    <w:uiPriority w:val="1"/>
    <w:qFormat/>
    <w:rsid w:val="00DB4EB4"/>
    <w:pPr>
      <w:spacing w:after="0" w:line="240" w:lineRule="auto"/>
    </w:pPr>
    <w:rPr>
      <w:rFonts w:eastAsiaTheme="minorEastAsia"/>
      <w:lang w:eastAsia="ru-RU"/>
    </w:rPr>
  </w:style>
  <w:style w:type="character" w:customStyle="1" w:styleId="ab">
    <w:name w:val="Без интервала Знак"/>
    <w:aliases w:val="мелкий Знак,Без интервала1 Знак,мой рабочий Знак,No Spacing Знак,Дастан1 Знак,14 TNR Знак,No Spacing1 Знак,No Spacing_0 Знак,No Spacing_0_0 Знак,Айгерим Знак,Без интеБез интервала Знак,Без интервала11 Знак,МОЙ СТИЛЬ Знак,Обя Знак"/>
    <w:link w:val="aa"/>
    <w:uiPriority w:val="1"/>
    <w:qFormat/>
    <w:locked/>
    <w:rsid w:val="00DB4EB4"/>
    <w:rPr>
      <w:rFonts w:eastAsiaTheme="minorEastAsia"/>
      <w:lang w:eastAsia="ru-RU"/>
    </w:rPr>
  </w:style>
  <w:style w:type="character" w:customStyle="1" w:styleId="apple-style-span">
    <w:name w:val="apple-style-span"/>
    <w:basedOn w:val="a0"/>
    <w:rsid w:val="00DB4EB4"/>
  </w:style>
  <w:style w:type="paragraph" w:styleId="ac">
    <w:name w:val="header"/>
    <w:basedOn w:val="a"/>
    <w:link w:val="ad"/>
    <w:uiPriority w:val="99"/>
    <w:unhideWhenUsed/>
    <w:rsid w:val="006F034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F0344"/>
    <w:rPr>
      <w:rFonts w:eastAsiaTheme="minorEastAsia"/>
      <w:lang w:eastAsia="ru-RU"/>
    </w:rPr>
  </w:style>
  <w:style w:type="paragraph" w:styleId="ae">
    <w:name w:val="footer"/>
    <w:basedOn w:val="a"/>
    <w:link w:val="af"/>
    <w:uiPriority w:val="99"/>
    <w:unhideWhenUsed/>
    <w:rsid w:val="006F034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F0344"/>
    <w:rPr>
      <w:rFonts w:eastAsiaTheme="minorEastAsia"/>
      <w:lang w:eastAsia="ru-RU"/>
    </w:rPr>
  </w:style>
  <w:style w:type="paragraph" w:styleId="af0">
    <w:name w:val="Balloon Text"/>
    <w:basedOn w:val="a"/>
    <w:link w:val="af1"/>
    <w:uiPriority w:val="99"/>
    <w:semiHidden/>
    <w:unhideWhenUsed/>
    <w:rsid w:val="002E3EC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E3ECF"/>
    <w:rPr>
      <w:rFonts w:ascii="Tahoma" w:eastAsiaTheme="minorEastAsia" w:hAnsi="Tahoma" w:cs="Tahoma"/>
      <w:sz w:val="16"/>
      <w:szCs w:val="16"/>
      <w:lang w:eastAsia="ru-RU"/>
    </w:rPr>
  </w:style>
  <w:style w:type="character" w:customStyle="1" w:styleId="10">
    <w:name w:val="Заголовок 1 Знак"/>
    <w:basedOn w:val="a0"/>
    <w:link w:val="1"/>
    <w:uiPriority w:val="9"/>
    <w:rsid w:val="0045666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B4"/>
    <w:rPr>
      <w:rFonts w:eastAsiaTheme="minorEastAsia"/>
      <w:lang w:eastAsia="ru-RU"/>
    </w:rPr>
  </w:style>
  <w:style w:type="paragraph" w:styleId="1">
    <w:name w:val="heading 1"/>
    <w:basedOn w:val="a"/>
    <w:next w:val="a"/>
    <w:link w:val="10"/>
    <w:uiPriority w:val="9"/>
    <w:qFormat/>
    <w:rsid w:val="00456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B4E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маркированный,ненум_список,References,NUMBERED PARAGRAPH,List Paragraph 1,Bullets,List_Paragraph,Multilevel para_II,Akapit z listą BS,List Paragraph (numbered (a)),IBL List Paragraph,Bullet1,Абзац списка11,Абзац списка7,Абзац списка71,Body"/>
    <w:basedOn w:val="a"/>
    <w:link w:val="a5"/>
    <w:uiPriority w:val="34"/>
    <w:qFormat/>
    <w:rsid w:val="00DB4EB4"/>
    <w:pPr>
      <w:ind w:left="720"/>
      <w:contextualSpacing/>
    </w:pPr>
  </w:style>
  <w:style w:type="table" w:styleId="a6">
    <w:name w:val="Table Grid"/>
    <w:basedOn w:val="a1"/>
    <w:uiPriority w:val="39"/>
    <w:rsid w:val="00DB4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маркированный Знак,ненум_список Знак,References Знак,NUMBERED PARAGRAPH Знак,List Paragraph 1 Знак,Bullets Знак,List_Paragraph Знак,Multilevel para_II Знак,Akapit z listą BS Знак,List Paragraph (numbered (a)) Знак,Bullet1 Знак"/>
    <w:link w:val="a4"/>
    <w:uiPriority w:val="34"/>
    <w:qFormat/>
    <w:locked/>
    <w:rsid w:val="00DB4EB4"/>
    <w:rPr>
      <w:rFonts w:eastAsiaTheme="minorEastAsia"/>
      <w:lang w:eastAsia="ru-RU"/>
    </w:rPr>
  </w:style>
  <w:style w:type="paragraph" w:styleId="a7">
    <w:name w:val="Body Text Indent"/>
    <w:basedOn w:val="a"/>
    <w:link w:val="a8"/>
    <w:rsid w:val="00DB4EB4"/>
    <w:pPr>
      <w:spacing w:after="0" w:line="240" w:lineRule="auto"/>
      <w:ind w:firstLine="540"/>
      <w:jc w:val="both"/>
    </w:pPr>
    <w:rPr>
      <w:rFonts w:ascii="Tahoma" w:eastAsia="Times New Roman" w:hAnsi="Tahoma" w:cs="Times New Roman"/>
      <w:sz w:val="24"/>
      <w:szCs w:val="24"/>
    </w:rPr>
  </w:style>
  <w:style w:type="character" w:customStyle="1" w:styleId="a8">
    <w:name w:val="Основной текст с отступом Знак"/>
    <w:basedOn w:val="a0"/>
    <w:link w:val="a7"/>
    <w:rsid w:val="00DB4EB4"/>
    <w:rPr>
      <w:rFonts w:ascii="Tahoma" w:eastAsia="Times New Roman" w:hAnsi="Tahoma" w:cs="Times New Roman"/>
      <w:sz w:val="24"/>
      <w:szCs w:val="24"/>
      <w:lang w:eastAsia="ru-RU"/>
    </w:rPr>
  </w:style>
  <w:style w:type="character" w:customStyle="1" w:styleId="30">
    <w:name w:val="Заголовок 3 Знак"/>
    <w:basedOn w:val="a0"/>
    <w:link w:val="3"/>
    <w:uiPriority w:val="9"/>
    <w:rsid w:val="00DB4EB4"/>
    <w:rPr>
      <w:rFonts w:ascii="Times New Roman" w:eastAsia="Times New Roman" w:hAnsi="Times New Roman" w:cs="Times New Roman"/>
      <w:b/>
      <w:bCs/>
      <w:sz w:val="27"/>
      <w:szCs w:val="27"/>
      <w:lang w:eastAsia="ru-RU"/>
    </w:rPr>
  </w:style>
  <w:style w:type="character" w:styleId="a9">
    <w:name w:val="Hyperlink"/>
    <w:basedOn w:val="a0"/>
    <w:uiPriority w:val="99"/>
    <w:unhideWhenUsed/>
    <w:rsid w:val="00DB4EB4"/>
    <w:rPr>
      <w:color w:val="0000FF"/>
      <w:u w:val="single"/>
    </w:rPr>
  </w:style>
  <w:style w:type="paragraph" w:styleId="aa">
    <w:name w:val="No Spacing"/>
    <w:aliases w:val="мелкий,Без интервала1,мой рабочий,No Spacing,Дастан1,14 TNR,No Spacing1,No Spacing_0,No Spacing_0_0,Айгерим,Без интеБез интервала,Без интервала11,МОЙ СТИЛЬ,Обя,норма,свой,Без интерваль,без интервала,No Spacing11,Без интервала2,исполнитель"/>
    <w:link w:val="ab"/>
    <w:uiPriority w:val="1"/>
    <w:qFormat/>
    <w:rsid w:val="00DB4EB4"/>
    <w:pPr>
      <w:spacing w:after="0" w:line="240" w:lineRule="auto"/>
    </w:pPr>
    <w:rPr>
      <w:rFonts w:eastAsiaTheme="minorEastAsia"/>
      <w:lang w:eastAsia="ru-RU"/>
    </w:rPr>
  </w:style>
  <w:style w:type="character" w:customStyle="1" w:styleId="ab">
    <w:name w:val="Без интервала Знак"/>
    <w:aliases w:val="мелкий Знак,Без интервала1 Знак,мой рабочий Знак,No Spacing Знак,Дастан1 Знак,14 TNR Знак,No Spacing1 Знак,No Spacing_0 Знак,No Spacing_0_0 Знак,Айгерим Знак,Без интеБез интервала Знак,Без интервала11 Знак,МОЙ СТИЛЬ Знак,Обя Знак"/>
    <w:link w:val="aa"/>
    <w:uiPriority w:val="1"/>
    <w:qFormat/>
    <w:locked/>
    <w:rsid w:val="00DB4EB4"/>
    <w:rPr>
      <w:rFonts w:eastAsiaTheme="minorEastAsia"/>
      <w:lang w:eastAsia="ru-RU"/>
    </w:rPr>
  </w:style>
  <w:style w:type="character" w:customStyle="1" w:styleId="apple-style-span">
    <w:name w:val="apple-style-span"/>
    <w:basedOn w:val="a0"/>
    <w:rsid w:val="00DB4EB4"/>
  </w:style>
  <w:style w:type="paragraph" w:styleId="ac">
    <w:name w:val="header"/>
    <w:basedOn w:val="a"/>
    <w:link w:val="ad"/>
    <w:uiPriority w:val="99"/>
    <w:unhideWhenUsed/>
    <w:rsid w:val="006F034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F0344"/>
    <w:rPr>
      <w:rFonts w:eastAsiaTheme="minorEastAsia"/>
      <w:lang w:eastAsia="ru-RU"/>
    </w:rPr>
  </w:style>
  <w:style w:type="paragraph" w:styleId="ae">
    <w:name w:val="footer"/>
    <w:basedOn w:val="a"/>
    <w:link w:val="af"/>
    <w:uiPriority w:val="99"/>
    <w:unhideWhenUsed/>
    <w:rsid w:val="006F034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F0344"/>
    <w:rPr>
      <w:rFonts w:eastAsiaTheme="minorEastAsia"/>
      <w:lang w:eastAsia="ru-RU"/>
    </w:rPr>
  </w:style>
  <w:style w:type="paragraph" w:styleId="af0">
    <w:name w:val="Balloon Text"/>
    <w:basedOn w:val="a"/>
    <w:link w:val="af1"/>
    <w:uiPriority w:val="99"/>
    <w:semiHidden/>
    <w:unhideWhenUsed/>
    <w:rsid w:val="002E3EC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E3ECF"/>
    <w:rPr>
      <w:rFonts w:ascii="Tahoma" w:eastAsiaTheme="minorEastAsia" w:hAnsi="Tahoma" w:cs="Tahoma"/>
      <w:sz w:val="16"/>
      <w:szCs w:val="16"/>
      <w:lang w:eastAsia="ru-RU"/>
    </w:rPr>
  </w:style>
  <w:style w:type="character" w:customStyle="1" w:styleId="10">
    <w:name w:val="Заголовок 1 Знак"/>
    <w:basedOn w:val="a0"/>
    <w:link w:val="1"/>
    <w:uiPriority w:val="9"/>
    <w:rsid w:val="0045666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1262">
      <w:bodyDiv w:val="1"/>
      <w:marLeft w:val="0"/>
      <w:marRight w:val="0"/>
      <w:marTop w:val="0"/>
      <w:marBottom w:val="0"/>
      <w:divBdr>
        <w:top w:val="none" w:sz="0" w:space="0" w:color="auto"/>
        <w:left w:val="none" w:sz="0" w:space="0" w:color="auto"/>
        <w:bottom w:val="none" w:sz="0" w:space="0" w:color="auto"/>
        <w:right w:val="none" w:sz="0" w:space="0" w:color="auto"/>
      </w:divBdr>
    </w:div>
    <w:div w:id="209127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B53C-3EBB-4FA5-B568-7EED42C0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2350</Words>
  <Characters>13400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t_tlenshin</dc:creator>
  <cp:lastModifiedBy>t_tlenshin</cp:lastModifiedBy>
  <cp:revision>13</cp:revision>
  <cp:lastPrinted>2022-06-24T09:02:00Z</cp:lastPrinted>
  <dcterms:created xsi:type="dcterms:W3CDTF">2022-10-03T12:55:00Z</dcterms:created>
  <dcterms:modified xsi:type="dcterms:W3CDTF">2022-10-04T03:35:00Z</dcterms:modified>
</cp:coreProperties>
</file>