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D9223A" w:rsidRPr="00D52B3E" w:rsidRDefault="00D9223A" w:rsidP="00D9223A">
      <w:pPr>
        <w:jc w:val="both"/>
        <w:rPr>
          <w:b w:val="0"/>
          <w:i w:val="0"/>
          <w:sz w:val="24"/>
          <w:szCs w:val="24"/>
        </w:rPr>
      </w:pPr>
    </w:p>
    <w:p w:rsidR="00017136" w:rsidRDefault="00017136" w:rsidP="00017136">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017136" w:rsidRDefault="00017136" w:rsidP="00017136">
      <w:pPr>
        <w:jc w:val="both"/>
        <w:rPr>
          <w:b w:val="0"/>
          <w:i w:val="0"/>
          <w:sz w:val="24"/>
          <w:szCs w:val="24"/>
        </w:rPr>
      </w:pPr>
    </w:p>
    <w:p w:rsidR="00017136" w:rsidRPr="00BE478A" w:rsidRDefault="00017136" w:rsidP="00017136">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017136" w:rsidRPr="00BE478A" w:rsidRDefault="00017136" w:rsidP="00017136">
      <w:pPr>
        <w:widowControl/>
        <w:snapToGrid/>
        <w:jc w:val="left"/>
        <w:rPr>
          <w:b w:val="0"/>
          <w:bCs w:val="0"/>
          <w:i w:val="0"/>
          <w:iCs w:val="0"/>
          <w:sz w:val="24"/>
          <w:szCs w:val="24"/>
        </w:rPr>
      </w:pPr>
      <w:r w:rsidRPr="00BE478A">
        <w:rPr>
          <w:b w:val="0"/>
          <w:bCs w:val="0"/>
          <w:i w:val="0"/>
          <w:iCs w:val="0"/>
          <w:sz w:val="24"/>
          <w:szCs w:val="24"/>
        </w:rPr>
        <w:t>опыт работы не требуется.</w:t>
      </w:r>
    </w:p>
    <w:p w:rsidR="00017136" w:rsidRPr="00BE478A" w:rsidRDefault="00017136" w:rsidP="00017136">
      <w:pPr>
        <w:widowControl/>
        <w:snapToGrid/>
        <w:jc w:val="left"/>
        <w:rPr>
          <w:b w:val="0"/>
          <w:bCs w:val="0"/>
          <w:i w:val="0"/>
          <w:iCs w:val="0"/>
          <w:sz w:val="24"/>
          <w:szCs w:val="24"/>
        </w:rPr>
      </w:pPr>
    </w:p>
    <w:p w:rsidR="00017136" w:rsidRDefault="00017136" w:rsidP="00017136">
      <w:pPr>
        <w:jc w:val="both"/>
        <w:rPr>
          <w:i w:val="0"/>
          <w:color w:val="000000"/>
          <w:sz w:val="24"/>
          <w:szCs w:val="24"/>
        </w:rPr>
      </w:pPr>
    </w:p>
    <w:p w:rsidR="00017136" w:rsidRDefault="00017136" w:rsidP="00017136">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017136" w:rsidRDefault="00017136" w:rsidP="00017136">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017136" w:rsidTr="00BA75FE">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7136" w:rsidRDefault="00017136" w:rsidP="00BA75FE">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017136" w:rsidRDefault="00017136" w:rsidP="00BA75FE">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017136" w:rsidRDefault="00017136" w:rsidP="00BA75FE">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017136" w:rsidTr="00BA75FE">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17136" w:rsidRDefault="00017136" w:rsidP="00BA75FE">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017136" w:rsidRDefault="00017136" w:rsidP="00BA75FE">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017136" w:rsidRDefault="00017136" w:rsidP="00BA75FE">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5B6EF1" w:rsidTr="00BA75FE">
        <w:trPr>
          <w:cantSplit/>
          <w:trHeight w:val="329"/>
        </w:trPr>
        <w:tc>
          <w:tcPr>
            <w:tcW w:w="1984" w:type="dxa"/>
            <w:tcBorders>
              <w:top w:val="single" w:sz="4" w:space="0" w:color="auto"/>
              <w:left w:val="single" w:sz="4" w:space="0" w:color="auto"/>
              <w:bottom w:val="single" w:sz="4" w:space="0" w:color="auto"/>
              <w:right w:val="single" w:sz="4" w:space="0" w:color="auto"/>
            </w:tcBorders>
          </w:tcPr>
          <w:p w:rsidR="005B6EF1" w:rsidRPr="003373BA" w:rsidRDefault="005B6EF1" w:rsidP="005B6EF1">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5B6EF1" w:rsidRPr="00290A2D" w:rsidRDefault="005B6EF1" w:rsidP="005B6EF1">
            <w:pPr>
              <w:rPr>
                <w:b w:val="0"/>
                <w:i w:val="0"/>
                <w:sz w:val="24"/>
                <w:szCs w:val="24"/>
                <w:lang w:val="kk-KZ"/>
              </w:rPr>
            </w:pPr>
            <w:r w:rsidRPr="00290A2D">
              <w:rPr>
                <w:b w:val="0"/>
                <w:i w:val="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tcPr>
          <w:p w:rsidR="005B6EF1" w:rsidRPr="00290A2D" w:rsidRDefault="005B6EF1" w:rsidP="005B6EF1">
            <w:pPr>
              <w:rPr>
                <w:b w:val="0"/>
                <w:i w:val="0"/>
                <w:sz w:val="24"/>
                <w:szCs w:val="24"/>
                <w:lang w:val="kk-KZ"/>
              </w:rPr>
            </w:pPr>
            <w:r w:rsidRPr="00290A2D">
              <w:rPr>
                <w:b w:val="0"/>
                <w:i w:val="0"/>
                <w:sz w:val="24"/>
                <w:szCs w:val="24"/>
                <w:lang w:val="kk-KZ"/>
              </w:rPr>
              <w:t>260564</w:t>
            </w:r>
          </w:p>
        </w:tc>
      </w:tr>
    </w:tbl>
    <w:p w:rsidR="00C22002" w:rsidRDefault="00C22002" w:rsidP="00017136">
      <w:pPr>
        <w:widowControl/>
        <w:snapToGrid/>
        <w:jc w:val="left"/>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5B6EF1" w:rsidRPr="005044C2">
        <w:rPr>
          <w:i w:val="0"/>
          <w:sz w:val="24"/>
          <w:szCs w:val="24"/>
          <w:lang w:val="kk-KZ"/>
        </w:rPr>
        <w:t>8(725-2)</w:t>
      </w:r>
      <w:r w:rsidR="005B6EF1">
        <w:rPr>
          <w:i w:val="0"/>
          <w:sz w:val="24"/>
          <w:szCs w:val="24"/>
          <w:lang w:val="kk-KZ"/>
        </w:rPr>
        <w:t>394725</w:t>
      </w:r>
      <w:r w:rsidRPr="00C22002">
        <w:rPr>
          <w:i w:val="0"/>
          <w:sz w:val="24"/>
          <w:szCs w:val="24"/>
          <w:lang w:val="kk-KZ"/>
        </w:rPr>
        <w:t xml:space="preserve">, электронный  адрес: </w:t>
      </w:r>
      <w:r w:rsidR="005B6EF1" w:rsidRPr="00286F93">
        <w:rPr>
          <w:i w:val="0"/>
          <w:sz w:val="24"/>
          <w:szCs w:val="24"/>
        </w:rPr>
        <w:t>g.mazhitova@kgd.gov.kz</w:t>
      </w:r>
      <w:r w:rsidR="005B6EF1" w:rsidRPr="00286F93">
        <w:rPr>
          <w:i w:val="0"/>
          <w:sz w:val="24"/>
          <w:szCs w:val="24"/>
          <w:lang w:val="kk-KZ"/>
        </w:rPr>
        <w:t xml:space="preserve"> </w:t>
      </w:r>
      <w:r w:rsidRPr="00C22002">
        <w:rPr>
          <w:i w:val="0"/>
          <w:sz w:val="24"/>
          <w:szCs w:val="24"/>
          <w:lang w:val="kk-KZ"/>
        </w:rPr>
        <w:t xml:space="preserve">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5B6EF1" w:rsidRPr="005B6EF1" w:rsidRDefault="005B6EF1" w:rsidP="005B6EF1">
      <w:pPr>
        <w:pStyle w:val="a3"/>
        <w:numPr>
          <w:ilvl w:val="0"/>
          <w:numId w:val="15"/>
        </w:numPr>
        <w:tabs>
          <w:tab w:val="left" w:pos="567"/>
          <w:tab w:val="left" w:pos="993"/>
          <w:tab w:val="left" w:pos="9639"/>
        </w:tabs>
        <w:ind w:left="0" w:firstLine="360"/>
        <w:jc w:val="both"/>
        <w:rPr>
          <w:b/>
          <w:szCs w:val="24"/>
          <w:lang w:val="kk-KZ"/>
        </w:rPr>
      </w:pPr>
      <w:r w:rsidRPr="005B6EF1">
        <w:rPr>
          <w:b/>
          <w:szCs w:val="24"/>
          <w:lang w:val="kk-KZ"/>
        </w:rPr>
        <w:t xml:space="preserve">Главный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  </w:t>
      </w:r>
      <w:r w:rsidRPr="005B6EF1">
        <w:rPr>
          <w:b/>
          <w:szCs w:val="24"/>
        </w:rPr>
        <w:t>(</w:t>
      </w:r>
      <w:r w:rsidRPr="005B6EF1">
        <w:rPr>
          <w:b/>
          <w:szCs w:val="24"/>
          <w:lang w:val="kk-KZ"/>
        </w:rPr>
        <w:t>категория С-О-5, блок В), 1 ед.</w:t>
      </w:r>
    </w:p>
    <w:p w:rsidR="005B6EF1" w:rsidRPr="00AE2BFE" w:rsidRDefault="005B6EF1" w:rsidP="005B6EF1">
      <w:pPr>
        <w:tabs>
          <w:tab w:val="left" w:pos="567"/>
        </w:tabs>
        <w:jc w:val="both"/>
        <w:rPr>
          <w:b w:val="0"/>
          <w:i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Pr>
          <w:b w:val="0"/>
          <w:i w:val="0"/>
          <w:sz w:val="24"/>
          <w:szCs w:val="24"/>
          <w:lang w:val="kk-KZ"/>
        </w:rPr>
        <w:t xml:space="preserve">контроль за соблюдением законности по административным делам, </w:t>
      </w:r>
      <w:r w:rsidRPr="00AE2BFE">
        <w:rPr>
          <w:b w:val="0"/>
          <w:i w:val="0"/>
          <w:sz w:val="24"/>
          <w:szCs w:val="24"/>
          <w:lang w:val="kk-KZ"/>
        </w:rPr>
        <w:t xml:space="preserve">защищать интересы Департамента во всех судебных инстанциях по гражданским, административным  и уголовным делам, качественная подготовка и направление исковых заявлении по признанию регистрации </w:t>
      </w:r>
      <w:r w:rsidRPr="00AE2BFE">
        <w:rPr>
          <w:b w:val="0"/>
          <w:i w:val="0"/>
          <w:sz w:val="24"/>
          <w:szCs w:val="24"/>
        </w:rPr>
        <w:t>(перерегистрации) недействительной и признания сделок недействительными.</w:t>
      </w:r>
    </w:p>
    <w:p w:rsidR="005B6EF1" w:rsidRDefault="005B6EF1" w:rsidP="005B6EF1">
      <w:pPr>
        <w:tabs>
          <w:tab w:val="left" w:pos="284"/>
        </w:tabs>
        <w:jc w:val="both"/>
        <w:rPr>
          <w:b w:val="0"/>
          <w:i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Pr="00AE2BFE">
        <w:rPr>
          <w:b w:val="0"/>
          <w:i w:val="0"/>
          <w:color w:val="000000"/>
          <w:sz w:val="24"/>
          <w:szCs w:val="24"/>
        </w:rPr>
        <w:t>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w:t>
      </w:r>
      <w:r w:rsidRPr="00281A4B">
        <w:rPr>
          <w:b w:val="0"/>
          <w:i w:val="0"/>
          <w:sz w:val="24"/>
          <w:szCs w:val="24"/>
        </w:rPr>
        <w:t xml:space="preserve">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международные отношения, налоговое дело.</w:t>
      </w:r>
    </w:p>
    <w:p w:rsidR="00311637" w:rsidRDefault="00311637" w:rsidP="00311637">
      <w:pPr>
        <w:tabs>
          <w:tab w:val="left" w:pos="709"/>
          <w:tab w:val="left" w:pos="851"/>
          <w:tab w:val="left" w:pos="9639"/>
        </w:tabs>
        <w:jc w:val="both"/>
        <w:rPr>
          <w:b w:val="0"/>
          <w:i w:val="0"/>
          <w:sz w:val="24"/>
          <w:szCs w:val="24"/>
          <w:lang w:val="kk-KZ"/>
        </w:rPr>
      </w:pPr>
    </w:p>
    <w:p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w:t>
      </w:r>
      <w:r w:rsidRPr="00CF225D">
        <w:rPr>
          <w:b w:val="0"/>
          <w:i w:val="0"/>
          <w:sz w:val="24"/>
          <w:szCs w:val="24"/>
        </w:rPr>
        <w:lastRenderedPageBreak/>
        <w:t xml:space="preserve">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t xml:space="preserve">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CF225D">
        <w:rPr>
          <w:b w:val="0"/>
          <w:i w:val="0"/>
          <w:sz w:val="24"/>
          <w:szCs w:val="24"/>
        </w:rPr>
        <w:lastRenderedPageBreak/>
        <w:t>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 xml:space="preserve">Срок приема документов </w:t>
      </w:r>
      <w:r w:rsidRPr="005B6EF1">
        <w:rPr>
          <w:i w:val="0"/>
          <w:sz w:val="24"/>
          <w:szCs w:val="24"/>
        </w:rPr>
        <w:t>(7 рабочих дня),</w:t>
      </w:r>
      <w:r w:rsidRPr="00CF225D">
        <w:rPr>
          <w:b w:val="0"/>
          <w:i w:val="0"/>
          <w:sz w:val="24"/>
          <w:szCs w:val="24"/>
        </w:rPr>
        <w:t xml:space="preserve">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w:t>
      </w:r>
      <w:bookmarkStart w:id="1" w:name="_GoBack"/>
      <w:bookmarkEnd w:id="1"/>
      <w:r w:rsidRPr="00CF225D">
        <w:rPr>
          <w:b w:val="0"/>
          <w:i w:val="0"/>
          <w:sz w:val="24"/>
          <w:szCs w:val="24"/>
        </w:rPr>
        <w:t>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w:t>
      </w:r>
      <w:r w:rsidRPr="002B3596">
        <w:rPr>
          <w:b w:val="0"/>
          <w:i w:val="0"/>
          <w:color w:val="000000"/>
          <w:sz w:val="24"/>
          <w:szCs w:val="24"/>
        </w:rPr>
        <w:lastRenderedPageBreak/>
        <w:t>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C56150" w:rsidRDefault="00C56150" w:rsidP="00A27C5B">
            <w:pPr>
              <w:jc w:val="both"/>
              <w:rPr>
                <w:b w:val="0"/>
                <w:i w:val="0"/>
                <w:sz w:val="24"/>
                <w:szCs w:val="24"/>
              </w:rPr>
            </w:pPr>
            <w:bookmarkStart w:id="2" w:name="z303"/>
            <w:bookmarkEnd w:id="2"/>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353481" w:rsidRPr="00CF225D" w:rsidRDefault="00353481" w:rsidP="00A27C5B">
            <w:pPr>
              <w:jc w:val="both"/>
              <w:rPr>
                <w:b w:val="0"/>
                <w:i w:val="0"/>
                <w:sz w:val="24"/>
                <w:szCs w:val="24"/>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3" w:name="z304"/>
            <w:bookmarkEnd w:id="3"/>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lastRenderedPageBreak/>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4" w:name="z308"/>
            <w:bookmarkEnd w:id="4"/>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5" w:name="z310"/>
                  <w:bookmarkEnd w:id="5"/>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6" w:name="z312"/>
            <w:bookmarkEnd w:id="6"/>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7" w:name="z314"/>
            <w:bookmarkEnd w:id="7"/>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sidRPr="00CF225D">
              <w:rPr>
                <w:b w:val="0"/>
                <w:i w:val="0"/>
                <w:sz w:val="24"/>
                <w:szCs w:val="24"/>
              </w:rPr>
              <w:lastRenderedPageBreak/>
              <w:t>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8" w:name="z329"/>
            <w:bookmarkEnd w:id="8"/>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238DF"/>
    <w:multiLevelType w:val="hybridMultilevel"/>
    <w:tmpl w:val="E49E302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7F25F5"/>
    <w:multiLevelType w:val="hybridMultilevel"/>
    <w:tmpl w:val="315C26C8"/>
    <w:lvl w:ilvl="0" w:tplc="FD54137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AEF7FFC"/>
    <w:multiLevelType w:val="hybridMultilevel"/>
    <w:tmpl w:val="560E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8"/>
  </w:num>
  <w:num w:numId="6">
    <w:abstractNumId w:val="7"/>
  </w:num>
  <w:num w:numId="7">
    <w:abstractNumId w:val="9"/>
  </w:num>
  <w:num w:numId="8">
    <w:abstractNumId w:val="12"/>
  </w:num>
  <w:num w:numId="9">
    <w:abstractNumId w:val="0"/>
  </w:num>
  <w:num w:numId="10">
    <w:abstractNumId w:val="10"/>
  </w:num>
  <w:num w:numId="11">
    <w:abstractNumId w:val="11"/>
  </w:num>
  <w:num w:numId="12">
    <w:abstractNumId w:val="14"/>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17136"/>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1637"/>
    <w:rsid w:val="0031733E"/>
    <w:rsid w:val="00320DE3"/>
    <w:rsid w:val="00323E28"/>
    <w:rsid w:val="0033040B"/>
    <w:rsid w:val="0033295B"/>
    <w:rsid w:val="00334649"/>
    <w:rsid w:val="00345CDC"/>
    <w:rsid w:val="003463F4"/>
    <w:rsid w:val="00353481"/>
    <w:rsid w:val="00365DB4"/>
    <w:rsid w:val="0036777E"/>
    <w:rsid w:val="00367EB2"/>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6EF1"/>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30C"/>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 w:id="21304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7A3B-76F9-43A3-BDC6-E3BE0584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206</cp:revision>
  <cp:lastPrinted>2021-01-14T10:39:00Z</cp:lastPrinted>
  <dcterms:created xsi:type="dcterms:W3CDTF">2021-12-09T05:12:00Z</dcterms:created>
  <dcterms:modified xsi:type="dcterms:W3CDTF">2024-08-09T03:24:00Z</dcterms:modified>
</cp:coreProperties>
</file>