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76A00148" w14:textId="77777777" w:rsidR="003C3EA5" w:rsidRDefault="003C3EA5" w:rsidP="003C3EA5">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35E276E" w14:textId="77777777" w:rsidR="003C3EA5" w:rsidRPr="00C7187D" w:rsidRDefault="003C3EA5" w:rsidP="003C3EA5">
      <w:pPr>
        <w:tabs>
          <w:tab w:val="left" w:pos="567"/>
        </w:tabs>
        <w:jc w:val="both"/>
        <w:rPr>
          <w:i w:val="0"/>
          <w:sz w:val="24"/>
          <w:szCs w:val="24"/>
        </w:rPr>
      </w:pPr>
    </w:p>
    <w:p w14:paraId="7E1BA5F6" w14:textId="77777777" w:rsidR="003C3EA5" w:rsidRDefault="003C3EA5" w:rsidP="003C3EA5">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Pr>
          <w:i w:val="0"/>
          <w:color w:val="000000"/>
          <w:sz w:val="24"/>
          <w:szCs w:val="24"/>
          <w:lang w:val="kk-KZ"/>
        </w:rPr>
        <w:t>4</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5BACA14" w14:textId="77777777" w:rsidR="003C3EA5" w:rsidRDefault="003C3EA5" w:rsidP="003C3EA5">
      <w:pPr>
        <w:jc w:val="both"/>
        <w:rPr>
          <w:b w:val="0"/>
          <w:i w:val="0"/>
          <w:sz w:val="24"/>
          <w:szCs w:val="24"/>
        </w:rPr>
      </w:pPr>
    </w:p>
    <w:p w14:paraId="69E7108B" w14:textId="77777777" w:rsidR="003C3EA5" w:rsidRPr="00055F3E" w:rsidRDefault="003C3EA5" w:rsidP="003C3EA5">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высшее или послевузовское образование;</w:t>
      </w:r>
    </w:p>
    <w:p w14:paraId="607295F0" w14:textId="77777777" w:rsidR="003C3EA5" w:rsidRDefault="003C3EA5" w:rsidP="003C3EA5">
      <w:pPr>
        <w:jc w:val="both"/>
        <w:rPr>
          <w:b w:val="0"/>
          <w:bCs w:val="0"/>
          <w:i w:val="0"/>
          <w:iCs w:val="0"/>
          <w:color w:val="000000"/>
          <w:sz w:val="24"/>
          <w:szCs w:val="24"/>
        </w:rPr>
      </w:pPr>
      <w:bookmarkStart w:id="0" w:name="z989"/>
      <w:r w:rsidRPr="00055F3E">
        <w:rPr>
          <w:b w:val="0"/>
          <w:bCs w:val="0"/>
          <w:i w:val="0"/>
          <w:iCs w:val="0"/>
          <w:color w:val="000000"/>
          <w:sz w:val="24"/>
          <w:szCs w:val="24"/>
        </w:rPr>
        <w:t xml:space="preserve">      не менее двух лет стажа работы (на должность судебного исполнителя опыт работы не </w:t>
      </w:r>
    </w:p>
    <w:p w14:paraId="26EEF22E" w14:textId="77777777" w:rsidR="003C3EA5" w:rsidRPr="00055F3E" w:rsidRDefault="003C3EA5" w:rsidP="003C3EA5">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требуется).</w:t>
      </w:r>
    </w:p>
    <w:bookmarkEnd w:id="0"/>
    <w:p w14:paraId="37CD87F5" w14:textId="77777777" w:rsidR="003C3EA5" w:rsidRPr="00BE478A" w:rsidRDefault="003C3EA5" w:rsidP="003C3EA5">
      <w:pPr>
        <w:widowControl/>
        <w:snapToGrid/>
        <w:jc w:val="left"/>
        <w:rPr>
          <w:b w:val="0"/>
          <w:bCs w:val="0"/>
          <w:i w:val="0"/>
          <w:iCs w:val="0"/>
          <w:sz w:val="24"/>
          <w:szCs w:val="24"/>
        </w:rPr>
      </w:pPr>
    </w:p>
    <w:p w14:paraId="62E59326" w14:textId="77777777" w:rsidR="003C3EA5" w:rsidRDefault="003C3EA5" w:rsidP="003C3EA5">
      <w:pPr>
        <w:jc w:val="both"/>
        <w:rPr>
          <w:i w:val="0"/>
          <w:sz w:val="24"/>
          <w:szCs w:val="24"/>
        </w:rPr>
      </w:pPr>
      <w:r>
        <w:rPr>
          <w:i w:val="0"/>
          <w:color w:val="000000"/>
          <w:sz w:val="24"/>
          <w:szCs w:val="24"/>
          <w:lang w:val="kk-KZ"/>
        </w:rPr>
        <w:t xml:space="preserve">       </w:t>
      </w:r>
      <w:r>
        <w:rPr>
          <w:b w:val="0"/>
          <w:i w:val="0"/>
          <w:color w:val="000000"/>
          <w:sz w:val="24"/>
          <w:szCs w:val="24"/>
          <w:lang w:val="kk-KZ"/>
        </w:rPr>
        <w:t xml:space="preserve"> </w:t>
      </w:r>
      <w:r>
        <w:rPr>
          <w:b w:val="0"/>
          <w:i w:val="0"/>
          <w:sz w:val="24"/>
          <w:szCs w:val="24"/>
        </w:rPr>
        <w:t>  </w:t>
      </w:r>
      <w:r>
        <w:rPr>
          <w:i w:val="0"/>
          <w:sz w:val="24"/>
          <w:szCs w:val="24"/>
        </w:rPr>
        <w:t>Должностные оклады административных государственных служащих:</w:t>
      </w:r>
    </w:p>
    <w:p w14:paraId="1C4B0E25" w14:textId="77777777" w:rsidR="003C3EA5" w:rsidRDefault="003C3EA5" w:rsidP="003C3EA5">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3C3EA5" w14:paraId="00D98AD5" w14:textId="77777777" w:rsidTr="00893FBF">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66A6628" w14:textId="77777777" w:rsidR="003C3EA5" w:rsidRDefault="003C3EA5" w:rsidP="00893FBF">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3ADDAF4C" w14:textId="77777777" w:rsidR="003C3EA5" w:rsidRDefault="003C3EA5" w:rsidP="00893FBF">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59ADB3C" w14:textId="77777777" w:rsidR="003C3EA5" w:rsidRDefault="003C3EA5" w:rsidP="00893FBF">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3C3EA5" w14:paraId="3B2C422F" w14:textId="77777777" w:rsidTr="00893FBF">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4AFAE6C" w14:textId="77777777" w:rsidR="003C3EA5" w:rsidRDefault="003C3EA5" w:rsidP="00893FBF">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52C3430C" w14:textId="77777777" w:rsidR="003C3EA5" w:rsidRDefault="003C3EA5" w:rsidP="00893FBF">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7EFF239" w14:textId="77777777" w:rsidR="003C3EA5" w:rsidRDefault="003C3EA5" w:rsidP="00893FBF">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3C3EA5" w14:paraId="34EFF31D" w14:textId="77777777" w:rsidTr="00893FBF">
        <w:trPr>
          <w:cantSplit/>
          <w:trHeight w:val="329"/>
        </w:trPr>
        <w:tc>
          <w:tcPr>
            <w:tcW w:w="1984" w:type="dxa"/>
            <w:tcBorders>
              <w:top w:val="single" w:sz="4" w:space="0" w:color="auto"/>
              <w:left w:val="single" w:sz="4" w:space="0" w:color="auto"/>
              <w:bottom w:val="single" w:sz="4" w:space="0" w:color="auto"/>
              <w:right w:val="single" w:sz="4" w:space="0" w:color="auto"/>
            </w:tcBorders>
          </w:tcPr>
          <w:p w14:paraId="2BF3D7DF" w14:textId="77777777" w:rsidR="003C3EA5" w:rsidRPr="003373BA" w:rsidRDefault="003C3EA5" w:rsidP="00893FB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14:paraId="44AD54D6" w14:textId="77777777" w:rsidR="003C3EA5" w:rsidRPr="00290A2D" w:rsidRDefault="003C3EA5" w:rsidP="00893FBF">
            <w:pPr>
              <w:rPr>
                <w:b w:val="0"/>
                <w:i w:val="0"/>
                <w:sz w:val="24"/>
                <w:szCs w:val="24"/>
                <w:lang w:val="kk-KZ"/>
              </w:rPr>
            </w:pPr>
            <w:r w:rsidRPr="00290A2D">
              <w:rPr>
                <w:b w:val="0"/>
                <w:bCs w:val="0"/>
                <w:i w:val="0"/>
                <w:iCs w:val="0"/>
                <w:kern w:val="2"/>
                <w:sz w:val="24"/>
                <w:szCs w:val="24"/>
                <w:lang w:val="kk-KZ"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14:paraId="489C72E1" w14:textId="77777777" w:rsidR="003C3EA5" w:rsidRPr="00290A2D" w:rsidRDefault="003C3EA5" w:rsidP="00893FBF">
            <w:pPr>
              <w:rPr>
                <w:b w:val="0"/>
                <w:i w:val="0"/>
                <w:sz w:val="24"/>
                <w:szCs w:val="24"/>
                <w:lang w:val="kk-KZ"/>
              </w:rPr>
            </w:pPr>
            <w:r w:rsidRPr="00290A2D">
              <w:rPr>
                <w:b w:val="0"/>
                <w:bCs w:val="0"/>
                <w:i w:val="0"/>
                <w:iCs w:val="0"/>
                <w:kern w:val="2"/>
                <w:sz w:val="24"/>
                <w:szCs w:val="24"/>
                <w:lang w:val="kk-KZ" w:eastAsia="en-US"/>
              </w:rPr>
              <w:t>350615</w:t>
            </w:r>
          </w:p>
        </w:tc>
      </w:tr>
    </w:tbl>
    <w:p w14:paraId="29B26841" w14:textId="77777777" w:rsidR="00795F27" w:rsidRPr="00530B11" w:rsidRDefault="00795F27" w:rsidP="00C22002">
      <w:pPr>
        <w:ind w:left="142"/>
        <w:rPr>
          <w:i w:val="0"/>
          <w:sz w:val="24"/>
          <w:szCs w:val="24"/>
        </w:rPr>
      </w:pPr>
    </w:p>
    <w:p w14:paraId="4E120B89" w14:textId="77777777" w:rsidR="001D12BA" w:rsidRDefault="001D12BA" w:rsidP="001D12BA">
      <w:pPr>
        <w:jc w:val="both"/>
        <w:rPr>
          <w:sz w:val="24"/>
          <w:szCs w:val="24"/>
          <w:lang w:val="kk-KZ"/>
        </w:rPr>
      </w:pPr>
    </w:p>
    <w:p w14:paraId="407DB51E" w14:textId="120E678A"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5001D4E1" w:rsidR="00FC206D" w:rsidRPr="000908C8" w:rsidRDefault="0045454C"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sidRPr="000908C8">
        <w:rPr>
          <w:szCs w:val="24"/>
          <w:lang w:val="kk-KZ"/>
        </w:rPr>
        <w:t xml:space="preserve"> </w:t>
      </w:r>
      <w:r w:rsidR="00AD725D" w:rsidRPr="00AD725D">
        <w:rPr>
          <w:i w:val="0"/>
          <w:iCs w:val="0"/>
          <w:sz w:val="24"/>
          <w:szCs w:val="24"/>
          <w:lang w:val="kk-KZ"/>
        </w:rPr>
        <w:t>Заместитель  руководителя таможенного поста</w:t>
      </w:r>
      <w:r w:rsidR="00AD725D" w:rsidRPr="00AD725D">
        <w:rPr>
          <w:i w:val="0"/>
          <w:iCs w:val="0"/>
          <w:szCs w:val="24"/>
          <w:lang w:val="kk-KZ"/>
        </w:rPr>
        <w:t xml:space="preserve"> </w:t>
      </w:r>
      <w:r w:rsidR="000C49BB" w:rsidRPr="000C49BB">
        <w:rPr>
          <w:i w:val="0"/>
          <w:iCs w:val="0"/>
          <w:sz w:val="24"/>
          <w:szCs w:val="24"/>
        </w:rPr>
        <w:t>«Специальная экономическая зона «</w:t>
      </w:r>
      <w:proofErr w:type="spellStart"/>
      <w:r w:rsidR="000C49BB" w:rsidRPr="000C49BB">
        <w:rPr>
          <w:i w:val="0"/>
          <w:iCs w:val="0"/>
          <w:sz w:val="24"/>
          <w:szCs w:val="24"/>
        </w:rPr>
        <w:t>Онтустик</w:t>
      </w:r>
      <w:proofErr w:type="spellEnd"/>
      <w:r w:rsidR="000C49BB" w:rsidRPr="000C49BB">
        <w:rPr>
          <w:i w:val="0"/>
          <w:iCs w:val="0"/>
          <w:sz w:val="24"/>
          <w:szCs w:val="24"/>
        </w:rPr>
        <w:t>»</w:t>
      </w:r>
      <w:r w:rsidR="000C49BB">
        <w:rPr>
          <w:i w:val="0"/>
          <w:iCs w:val="0"/>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7357AF">
        <w:rPr>
          <w:i w:val="0"/>
          <w:iCs w:val="0"/>
          <w:sz w:val="24"/>
          <w:szCs w:val="24"/>
          <w:lang w:val="kk-KZ"/>
        </w:rPr>
        <w:t>4</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3A805025" w:rsidR="000908C8" w:rsidRPr="007357AF" w:rsidRDefault="00FC206D"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7357AF" w:rsidRPr="007357AF">
        <w:rPr>
          <w:b w:val="0"/>
          <w:bCs w:val="0"/>
          <w:i w:val="0"/>
          <w:iCs w:val="0"/>
          <w:sz w:val="24"/>
          <w:szCs w:val="24"/>
        </w:rPr>
        <w:t xml:space="preserve">Осуществление </w:t>
      </w:r>
      <w:r w:rsidR="002025B2" w:rsidRPr="007357AF">
        <w:rPr>
          <w:b w:val="0"/>
          <w:bCs w:val="0"/>
          <w:i w:val="0"/>
          <w:iCs w:val="0"/>
          <w:sz w:val="24"/>
          <w:szCs w:val="24"/>
        </w:rPr>
        <w:t>организации</w:t>
      </w:r>
      <w:r w:rsidR="007357AF" w:rsidRPr="007357AF">
        <w:rPr>
          <w:b w:val="0"/>
          <w:bCs w:val="0"/>
          <w:i w:val="0"/>
          <w:iCs w:val="0"/>
          <w:sz w:val="24"/>
          <w:szCs w:val="24"/>
        </w:rPr>
        <w:t xml:space="preserve">, координации, контроля и реализации работы таможенного поста; организация и проведении мероприятий по укреплению служебной дисциплины должностных лиц таможенного поста; </w:t>
      </w:r>
      <w:proofErr w:type="spellStart"/>
      <w:r w:rsidR="002025B2">
        <w:rPr>
          <w:b w:val="0"/>
          <w:bCs w:val="0"/>
          <w:i w:val="0"/>
          <w:iCs w:val="0"/>
          <w:sz w:val="24"/>
          <w:szCs w:val="24"/>
        </w:rPr>
        <w:t>распред</w:t>
      </w:r>
      <w:proofErr w:type="spellEnd"/>
      <w:r w:rsidR="002025B2">
        <w:rPr>
          <w:b w:val="0"/>
          <w:bCs w:val="0"/>
          <w:i w:val="0"/>
          <w:iCs w:val="0"/>
          <w:sz w:val="24"/>
          <w:szCs w:val="24"/>
          <w:lang w:val="kk-KZ"/>
        </w:rPr>
        <w:t>еление</w:t>
      </w:r>
      <w:r w:rsidR="007357AF" w:rsidRPr="007357AF">
        <w:rPr>
          <w:b w:val="0"/>
          <w:bCs w:val="0"/>
          <w:i w:val="0"/>
          <w:iCs w:val="0"/>
          <w:sz w:val="24"/>
          <w:szCs w:val="24"/>
        </w:rPr>
        <w:t xml:space="preserve"> и контроль функциональных обязанностей должностных лиц таможенного поста.</w:t>
      </w:r>
    </w:p>
    <w:p w14:paraId="547EC01C" w14:textId="12ECCA47" w:rsidR="007357AF" w:rsidRDefault="000908C8" w:rsidP="007357AF">
      <w:pPr>
        <w:tabs>
          <w:tab w:val="left" w:pos="567"/>
        </w:tabs>
        <w:autoSpaceDE w:val="0"/>
        <w:autoSpaceDN w:val="0"/>
        <w:adjustRightInd w:val="0"/>
        <w:jc w:val="both"/>
        <w:rPr>
          <w:i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7357AF" w:rsidRPr="007357AF">
        <w:rPr>
          <w:b w:val="0"/>
          <w:bCs w:val="0"/>
          <w:i w:val="0"/>
          <w:iCs w:val="0"/>
          <w:sz w:val="24"/>
          <w:szCs w:val="24"/>
        </w:rPr>
        <w:t>Высшее образование, послевузовское образование: бизнес, управление и право (менеджмент</w:t>
      </w:r>
      <w:r w:rsidR="000C3B07">
        <w:rPr>
          <w:b w:val="0"/>
          <w:bCs w:val="0"/>
          <w:i w:val="0"/>
          <w:iCs w:val="0"/>
          <w:sz w:val="24"/>
          <w:szCs w:val="24"/>
          <w:lang w:val="kk-KZ"/>
        </w:rPr>
        <w:t>,</w:t>
      </w:r>
      <w:r w:rsidR="007357AF" w:rsidRPr="007357AF">
        <w:rPr>
          <w:b w:val="0"/>
          <w:bCs w:val="0"/>
          <w:i w:val="0"/>
          <w:iCs w:val="0"/>
          <w:sz w:val="24"/>
          <w:szCs w:val="24"/>
        </w:rPr>
        <w:t xml:space="preserve"> юриспруденция</w:t>
      </w:r>
      <w:r w:rsidR="000C3B07">
        <w:rPr>
          <w:b w:val="0"/>
          <w:bCs w:val="0"/>
          <w:i w:val="0"/>
          <w:iCs w:val="0"/>
          <w:sz w:val="24"/>
          <w:szCs w:val="24"/>
          <w:lang w:val="kk-KZ"/>
        </w:rPr>
        <w:t>,</w:t>
      </w:r>
      <w:r w:rsidR="007357AF" w:rsidRPr="007357AF">
        <w:rPr>
          <w:b w:val="0"/>
          <w:bCs w:val="0"/>
          <w:i w:val="0"/>
          <w:iCs w:val="0"/>
          <w:sz w:val="24"/>
          <w:szCs w:val="24"/>
        </w:rPr>
        <w:t xml:space="preserve"> международное право</w:t>
      </w:r>
      <w:r w:rsidR="000C3B07">
        <w:rPr>
          <w:b w:val="0"/>
          <w:bCs w:val="0"/>
          <w:i w:val="0"/>
          <w:iCs w:val="0"/>
          <w:sz w:val="24"/>
          <w:szCs w:val="24"/>
          <w:lang w:val="kk-KZ"/>
        </w:rPr>
        <w:t>,</w:t>
      </w:r>
      <w:r w:rsidR="007357AF" w:rsidRPr="007357AF">
        <w:rPr>
          <w:b w:val="0"/>
          <w:bCs w:val="0"/>
          <w:i w:val="0"/>
          <w:iCs w:val="0"/>
          <w:sz w:val="24"/>
          <w:szCs w:val="24"/>
        </w:rPr>
        <w:t xml:space="preserve"> таможенное дело</w:t>
      </w:r>
      <w:r w:rsidR="000C3B07">
        <w:rPr>
          <w:b w:val="0"/>
          <w:bCs w:val="0"/>
          <w:i w:val="0"/>
          <w:iCs w:val="0"/>
          <w:sz w:val="24"/>
          <w:szCs w:val="24"/>
          <w:lang w:val="kk-KZ"/>
        </w:rPr>
        <w:t>,</w:t>
      </w:r>
      <w:r w:rsidR="007357AF" w:rsidRPr="007357AF">
        <w:rPr>
          <w:b w:val="0"/>
          <w:bCs w:val="0"/>
          <w:i w:val="0"/>
          <w:iCs w:val="0"/>
          <w:sz w:val="24"/>
          <w:szCs w:val="24"/>
        </w:rPr>
        <w:t xml:space="preserve"> экономика</w:t>
      </w:r>
      <w:r w:rsidR="000C3B07">
        <w:rPr>
          <w:b w:val="0"/>
          <w:bCs w:val="0"/>
          <w:i w:val="0"/>
          <w:iCs w:val="0"/>
          <w:sz w:val="24"/>
          <w:szCs w:val="24"/>
          <w:lang w:val="kk-KZ"/>
        </w:rPr>
        <w:t>,</w:t>
      </w:r>
      <w:r w:rsidR="007357AF" w:rsidRPr="007357AF">
        <w:rPr>
          <w:b w:val="0"/>
          <w:bCs w:val="0"/>
          <w:i w:val="0"/>
          <w:iCs w:val="0"/>
          <w:sz w:val="24"/>
          <w:szCs w:val="24"/>
        </w:rPr>
        <w:t xml:space="preserve"> учет и аудит</w:t>
      </w:r>
      <w:r w:rsidR="000C3B07">
        <w:rPr>
          <w:b w:val="0"/>
          <w:bCs w:val="0"/>
          <w:i w:val="0"/>
          <w:iCs w:val="0"/>
          <w:sz w:val="24"/>
          <w:szCs w:val="24"/>
          <w:lang w:val="kk-KZ"/>
        </w:rPr>
        <w:t>,</w:t>
      </w:r>
      <w:r w:rsidR="007357AF" w:rsidRPr="007357AF">
        <w:rPr>
          <w:b w:val="0"/>
          <w:bCs w:val="0"/>
          <w:i w:val="0"/>
          <w:iCs w:val="0"/>
          <w:sz w:val="24"/>
          <w:szCs w:val="24"/>
        </w:rPr>
        <w:t xml:space="preserve"> финансы</w:t>
      </w:r>
      <w:r w:rsidR="000C3B07">
        <w:rPr>
          <w:b w:val="0"/>
          <w:bCs w:val="0"/>
          <w:i w:val="0"/>
          <w:iCs w:val="0"/>
          <w:sz w:val="24"/>
          <w:szCs w:val="24"/>
          <w:lang w:val="kk-KZ"/>
        </w:rPr>
        <w:t>,</w:t>
      </w:r>
      <w:r w:rsidR="007357AF" w:rsidRPr="007357AF">
        <w:rPr>
          <w:b w:val="0"/>
          <w:bCs w:val="0"/>
          <w:i w:val="0"/>
          <w:iCs w:val="0"/>
          <w:sz w:val="24"/>
          <w:szCs w:val="24"/>
        </w:rPr>
        <w:t xml:space="preserve"> государственное и местное управление</w:t>
      </w:r>
      <w:r w:rsidR="000C3B07">
        <w:rPr>
          <w:b w:val="0"/>
          <w:bCs w:val="0"/>
          <w:i w:val="0"/>
          <w:iCs w:val="0"/>
          <w:sz w:val="24"/>
          <w:szCs w:val="24"/>
          <w:lang w:val="kk-KZ"/>
        </w:rPr>
        <w:t>,</w:t>
      </w:r>
      <w:r w:rsidR="007357AF" w:rsidRPr="007357AF">
        <w:rPr>
          <w:b w:val="0"/>
          <w:bCs w:val="0"/>
          <w:i w:val="0"/>
          <w:iCs w:val="0"/>
          <w:sz w:val="24"/>
          <w:szCs w:val="24"/>
        </w:rPr>
        <w:t xml:space="preserve"> мировая экономика)</w:t>
      </w:r>
      <w:r w:rsidR="007357AF">
        <w:rPr>
          <w:b w:val="0"/>
          <w:bCs w:val="0"/>
          <w:i w:val="0"/>
          <w:iCs w:val="0"/>
          <w:sz w:val="24"/>
          <w:szCs w:val="24"/>
        </w:rPr>
        <w:t>.</w:t>
      </w:r>
      <w:r>
        <w:rPr>
          <w:b w:val="0"/>
          <w:i w:val="0"/>
          <w:color w:val="000000"/>
          <w:lang w:val="kk-KZ"/>
        </w:rPr>
        <w:t xml:space="preserve">      </w:t>
      </w:r>
      <w:r w:rsidR="001D12BA">
        <w:rPr>
          <w:i w:val="0"/>
          <w:sz w:val="24"/>
          <w:szCs w:val="24"/>
          <w:lang w:val="kk-KZ"/>
        </w:rPr>
        <w:t xml:space="preserve"> </w:t>
      </w:r>
    </w:p>
    <w:p w14:paraId="3E4F74CE" w14:textId="6039121C" w:rsidR="007312B0" w:rsidRPr="00FC568F" w:rsidRDefault="007357AF" w:rsidP="007357AF">
      <w:pPr>
        <w:tabs>
          <w:tab w:val="left" w:pos="567"/>
        </w:tabs>
        <w:autoSpaceDE w:val="0"/>
        <w:autoSpaceDN w:val="0"/>
        <w:adjustRightInd w:val="0"/>
        <w:jc w:val="both"/>
        <w:rPr>
          <w:b w:val="0"/>
          <w:i w:val="0"/>
          <w:sz w:val="24"/>
          <w:szCs w:val="24"/>
        </w:rPr>
      </w:pPr>
      <w:r>
        <w:rPr>
          <w:i w:val="0"/>
          <w:sz w:val="24"/>
          <w:szCs w:val="24"/>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0DA274A1"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w:t>
      </w:r>
      <w:r w:rsidRPr="00FC568F">
        <w:rPr>
          <w:b w:val="0"/>
          <w:i w:val="0"/>
          <w:sz w:val="24"/>
          <w:szCs w:val="24"/>
        </w:rPr>
        <w:lastRenderedPageBreak/>
        <w:t xml:space="preserve">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36DD17BE"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r w:rsidR="00A26FDE">
        <w:rPr>
          <w:b w:val="0"/>
          <w:i w:val="0"/>
          <w:sz w:val="24"/>
          <w:szCs w:val="24"/>
          <w:lang w:val="kk-KZ"/>
        </w:rPr>
        <w:t xml:space="preserve">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w:t>
      </w:r>
      <w:r w:rsidRPr="00F62629">
        <w:rPr>
          <w:b w:val="0"/>
          <w:i w:val="0"/>
          <w:sz w:val="24"/>
          <w:szCs w:val="24"/>
          <w:lang w:val="kk-KZ"/>
        </w:rPr>
        <w:lastRenderedPageBreak/>
        <w:t xml:space="preserve">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4DA6C531" w:rsidR="00842192" w:rsidRDefault="00842192" w:rsidP="007312B0">
      <w:pPr>
        <w:pStyle w:val="FR1"/>
        <w:tabs>
          <w:tab w:val="left" w:pos="9356"/>
          <w:tab w:val="left" w:pos="9639"/>
        </w:tabs>
        <w:spacing w:after="0"/>
        <w:jc w:val="both"/>
        <w:rPr>
          <w:rFonts w:ascii="Times New Roman" w:hAnsi="Times New Roman"/>
          <w:b w:val="0"/>
          <w:i w:val="0"/>
          <w:lang w:val="kk-KZ"/>
        </w:rPr>
      </w:pPr>
    </w:p>
    <w:p w14:paraId="11E7BB26" w14:textId="02036C30" w:rsidR="00A26FDE" w:rsidRDefault="00A26FDE" w:rsidP="007312B0">
      <w:pPr>
        <w:pStyle w:val="FR1"/>
        <w:tabs>
          <w:tab w:val="left" w:pos="9356"/>
          <w:tab w:val="left" w:pos="9639"/>
        </w:tabs>
        <w:spacing w:after="0"/>
        <w:jc w:val="both"/>
        <w:rPr>
          <w:rFonts w:ascii="Times New Roman" w:hAnsi="Times New Roman"/>
          <w:b w:val="0"/>
          <w:i w:val="0"/>
          <w:lang w:val="kk-KZ"/>
        </w:rPr>
      </w:pPr>
    </w:p>
    <w:p w14:paraId="585A1692" w14:textId="1320D488" w:rsidR="00A26FDE" w:rsidRDefault="00A26FDE" w:rsidP="007312B0">
      <w:pPr>
        <w:pStyle w:val="FR1"/>
        <w:tabs>
          <w:tab w:val="left" w:pos="9356"/>
          <w:tab w:val="left" w:pos="9639"/>
        </w:tabs>
        <w:spacing w:after="0"/>
        <w:jc w:val="both"/>
        <w:rPr>
          <w:rFonts w:ascii="Times New Roman" w:hAnsi="Times New Roman"/>
          <w:b w:val="0"/>
          <w:i w:val="0"/>
          <w:lang w:val="kk-KZ"/>
        </w:rPr>
      </w:pPr>
    </w:p>
    <w:p w14:paraId="6D8628B0" w14:textId="4ED3EC7C" w:rsidR="00A26FDE" w:rsidRDefault="00A26FDE" w:rsidP="007312B0">
      <w:pPr>
        <w:pStyle w:val="FR1"/>
        <w:tabs>
          <w:tab w:val="left" w:pos="9356"/>
          <w:tab w:val="left" w:pos="9639"/>
        </w:tabs>
        <w:spacing w:after="0"/>
        <w:jc w:val="both"/>
        <w:rPr>
          <w:rFonts w:ascii="Times New Roman" w:hAnsi="Times New Roman"/>
          <w:b w:val="0"/>
          <w:i w:val="0"/>
          <w:lang w:val="kk-KZ"/>
        </w:rPr>
      </w:pPr>
    </w:p>
    <w:p w14:paraId="33243753" w14:textId="0F6B42AC" w:rsidR="00A26FDE" w:rsidRDefault="00A26FDE" w:rsidP="007312B0">
      <w:pPr>
        <w:pStyle w:val="FR1"/>
        <w:tabs>
          <w:tab w:val="left" w:pos="9356"/>
          <w:tab w:val="left" w:pos="9639"/>
        </w:tabs>
        <w:spacing w:after="0"/>
        <w:jc w:val="both"/>
        <w:rPr>
          <w:rFonts w:ascii="Times New Roman" w:hAnsi="Times New Roman"/>
          <w:b w:val="0"/>
          <w:i w:val="0"/>
          <w:lang w:val="kk-KZ"/>
        </w:rPr>
      </w:pPr>
    </w:p>
    <w:p w14:paraId="20E979F5" w14:textId="2118BB12" w:rsidR="00A26FDE" w:rsidRDefault="00A26FDE" w:rsidP="007312B0">
      <w:pPr>
        <w:pStyle w:val="FR1"/>
        <w:tabs>
          <w:tab w:val="left" w:pos="9356"/>
          <w:tab w:val="left" w:pos="9639"/>
        </w:tabs>
        <w:spacing w:after="0"/>
        <w:jc w:val="both"/>
        <w:rPr>
          <w:rFonts w:ascii="Times New Roman" w:hAnsi="Times New Roman"/>
          <w:b w:val="0"/>
          <w:i w:val="0"/>
          <w:lang w:val="kk-KZ"/>
        </w:rPr>
      </w:pPr>
    </w:p>
    <w:p w14:paraId="4CCD5AA2" w14:textId="7D1AE26C" w:rsidR="000C3B07" w:rsidRDefault="000C3B07" w:rsidP="007312B0">
      <w:pPr>
        <w:pStyle w:val="FR1"/>
        <w:tabs>
          <w:tab w:val="left" w:pos="9356"/>
          <w:tab w:val="left" w:pos="9639"/>
        </w:tabs>
        <w:spacing w:after="0"/>
        <w:jc w:val="both"/>
        <w:rPr>
          <w:rFonts w:ascii="Times New Roman" w:hAnsi="Times New Roman"/>
          <w:b w:val="0"/>
          <w:i w:val="0"/>
          <w:lang w:val="kk-KZ"/>
        </w:rPr>
      </w:pPr>
    </w:p>
    <w:p w14:paraId="0B6D46D1" w14:textId="7A4283E2" w:rsidR="000C3B07" w:rsidRDefault="000C3B07" w:rsidP="007312B0">
      <w:pPr>
        <w:pStyle w:val="FR1"/>
        <w:tabs>
          <w:tab w:val="left" w:pos="9356"/>
          <w:tab w:val="left" w:pos="9639"/>
        </w:tabs>
        <w:spacing w:after="0"/>
        <w:jc w:val="both"/>
        <w:rPr>
          <w:rFonts w:ascii="Times New Roman" w:hAnsi="Times New Roman"/>
          <w:b w:val="0"/>
          <w:i w:val="0"/>
          <w:lang w:val="kk-KZ"/>
        </w:rPr>
      </w:pPr>
    </w:p>
    <w:p w14:paraId="64CA6BA3" w14:textId="449033D7" w:rsidR="000C3B07" w:rsidRDefault="000C3B07" w:rsidP="007312B0">
      <w:pPr>
        <w:pStyle w:val="FR1"/>
        <w:tabs>
          <w:tab w:val="left" w:pos="9356"/>
          <w:tab w:val="left" w:pos="9639"/>
        </w:tabs>
        <w:spacing w:after="0"/>
        <w:jc w:val="both"/>
        <w:rPr>
          <w:rFonts w:ascii="Times New Roman" w:hAnsi="Times New Roman"/>
          <w:b w:val="0"/>
          <w:i w:val="0"/>
          <w:lang w:val="kk-KZ"/>
        </w:rPr>
      </w:pPr>
    </w:p>
    <w:p w14:paraId="6B21A0F6" w14:textId="0428DFC1" w:rsidR="000C3B07" w:rsidRDefault="000C3B07" w:rsidP="007312B0">
      <w:pPr>
        <w:pStyle w:val="FR1"/>
        <w:tabs>
          <w:tab w:val="left" w:pos="9356"/>
          <w:tab w:val="left" w:pos="9639"/>
        </w:tabs>
        <w:spacing w:after="0"/>
        <w:jc w:val="both"/>
        <w:rPr>
          <w:rFonts w:ascii="Times New Roman" w:hAnsi="Times New Roman"/>
          <w:b w:val="0"/>
          <w:i w:val="0"/>
          <w:lang w:val="kk-KZ"/>
        </w:rPr>
      </w:pPr>
    </w:p>
    <w:p w14:paraId="2F1C8F42" w14:textId="75B0ADE4" w:rsidR="000C3B07" w:rsidRDefault="000C3B07" w:rsidP="007312B0">
      <w:pPr>
        <w:pStyle w:val="FR1"/>
        <w:tabs>
          <w:tab w:val="left" w:pos="9356"/>
          <w:tab w:val="left" w:pos="9639"/>
        </w:tabs>
        <w:spacing w:after="0"/>
        <w:jc w:val="both"/>
        <w:rPr>
          <w:rFonts w:ascii="Times New Roman" w:hAnsi="Times New Roman"/>
          <w:b w:val="0"/>
          <w:i w:val="0"/>
          <w:lang w:val="kk-KZ"/>
        </w:rPr>
      </w:pPr>
    </w:p>
    <w:p w14:paraId="160BF8A5" w14:textId="77777777" w:rsidR="000C3B07" w:rsidRDefault="000C3B07" w:rsidP="007312B0">
      <w:pPr>
        <w:pStyle w:val="FR1"/>
        <w:tabs>
          <w:tab w:val="left" w:pos="9356"/>
          <w:tab w:val="left" w:pos="9639"/>
        </w:tabs>
        <w:spacing w:after="0"/>
        <w:jc w:val="both"/>
        <w:rPr>
          <w:rFonts w:ascii="Times New Roman" w:hAnsi="Times New Roman"/>
          <w:b w:val="0"/>
          <w:i w:val="0"/>
          <w:lang w:val="kk-KZ"/>
        </w:rPr>
      </w:pPr>
    </w:p>
    <w:p w14:paraId="50484E46" w14:textId="77777777" w:rsidR="00A26FDE" w:rsidRDefault="00A26FDE"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C3B07"/>
    <w:rsid w:val="000C49BB"/>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025B2"/>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C3EA5"/>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3BB"/>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7AF"/>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2B77"/>
    <w:rsid w:val="008D3006"/>
    <w:rsid w:val="008D5BFB"/>
    <w:rsid w:val="008D7005"/>
    <w:rsid w:val="008E04A7"/>
    <w:rsid w:val="008E3D9E"/>
    <w:rsid w:val="008E7E16"/>
    <w:rsid w:val="008F032B"/>
    <w:rsid w:val="008F44FD"/>
    <w:rsid w:val="009020E5"/>
    <w:rsid w:val="00907EAE"/>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0A74"/>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26FDE"/>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D725D"/>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B93C-B9DF-434E-808F-7AF2DF42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338</cp:revision>
  <cp:lastPrinted>2021-01-14T10:39:00Z</cp:lastPrinted>
  <dcterms:created xsi:type="dcterms:W3CDTF">2021-12-09T05:12:00Z</dcterms:created>
  <dcterms:modified xsi:type="dcterms:W3CDTF">2025-04-15T05:50:00Z</dcterms:modified>
</cp:coreProperties>
</file>