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08E4"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51910A90"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44F1A58" w14:textId="77777777" w:rsidR="00C22002" w:rsidRPr="00530B11" w:rsidRDefault="00C22002" w:rsidP="00C22002">
      <w:pPr>
        <w:ind w:left="142"/>
        <w:rPr>
          <w:i w:val="0"/>
          <w:sz w:val="24"/>
          <w:szCs w:val="24"/>
        </w:rPr>
      </w:pPr>
    </w:p>
    <w:p w14:paraId="29B26841" w14:textId="77777777" w:rsidR="00795F27" w:rsidRPr="00530B11" w:rsidRDefault="00795F27" w:rsidP="00C22002">
      <w:pPr>
        <w:ind w:left="142"/>
        <w:rPr>
          <w:i w:val="0"/>
          <w:sz w:val="24"/>
          <w:szCs w:val="24"/>
        </w:rPr>
      </w:pPr>
    </w:p>
    <w:p w14:paraId="3C5647A0" w14:textId="77777777" w:rsidR="00C22002"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55069FF0" w14:textId="77777777" w:rsidR="001D12BA" w:rsidRPr="00C7187D" w:rsidRDefault="001D12BA" w:rsidP="00C22002">
      <w:pPr>
        <w:tabs>
          <w:tab w:val="left" w:pos="567"/>
        </w:tabs>
        <w:jc w:val="both"/>
        <w:rPr>
          <w:i w:val="0"/>
          <w:sz w:val="24"/>
          <w:szCs w:val="24"/>
        </w:rPr>
      </w:pPr>
    </w:p>
    <w:p w14:paraId="7A3299B8" w14:textId="77777777" w:rsidR="00FC206D" w:rsidRDefault="00FC206D" w:rsidP="00FC206D">
      <w:pPr>
        <w:ind w:firstLine="708"/>
        <w:jc w:val="both"/>
        <w:rPr>
          <w:b w:val="0"/>
          <w:i w:val="0"/>
          <w:color w:val="000000"/>
          <w:sz w:val="24"/>
          <w:szCs w:val="24"/>
        </w:rPr>
      </w:pPr>
      <w:r w:rsidRPr="002E7F84">
        <w:rPr>
          <w:i w:val="0"/>
          <w:color w:val="000000"/>
          <w:sz w:val="24"/>
          <w:szCs w:val="24"/>
          <w:lang w:val="kk-KZ"/>
        </w:rPr>
        <w:t xml:space="preserve">Для </w:t>
      </w:r>
      <w:r w:rsidRPr="002E7F84">
        <w:rPr>
          <w:i w:val="0"/>
          <w:color w:val="000000"/>
          <w:sz w:val="24"/>
          <w:szCs w:val="24"/>
        </w:rPr>
        <w:t xml:space="preserve"> категории С-О-</w:t>
      </w:r>
      <w:r w:rsidRPr="003C2B44">
        <w:rPr>
          <w:i w:val="0"/>
          <w:color w:val="000000"/>
          <w:sz w:val="24"/>
          <w:szCs w:val="24"/>
        </w:rPr>
        <w:t>5</w:t>
      </w:r>
      <w:r w:rsidRPr="002E7F84">
        <w:rPr>
          <w:i w:val="0"/>
          <w:color w:val="000000"/>
          <w:sz w:val="24"/>
          <w:szCs w:val="24"/>
        </w:rPr>
        <w:t xml:space="preserve"> устанавливаются следующие требования</w:t>
      </w:r>
      <w:r w:rsidRPr="009F4409">
        <w:rPr>
          <w:b w:val="0"/>
          <w:i w:val="0"/>
          <w:color w:val="000000"/>
          <w:sz w:val="24"/>
          <w:szCs w:val="24"/>
        </w:rPr>
        <w:t>:</w:t>
      </w:r>
    </w:p>
    <w:p w14:paraId="02401864" w14:textId="77777777" w:rsidR="00FC206D" w:rsidRDefault="00FC206D" w:rsidP="00FC206D">
      <w:pPr>
        <w:jc w:val="both"/>
        <w:rPr>
          <w:b w:val="0"/>
          <w:i w:val="0"/>
          <w:sz w:val="24"/>
          <w:szCs w:val="24"/>
        </w:rPr>
      </w:pPr>
    </w:p>
    <w:p w14:paraId="6FF46135" w14:textId="77777777" w:rsidR="00FC206D" w:rsidRPr="00BE478A" w:rsidRDefault="00FC206D" w:rsidP="00FC206D">
      <w:pPr>
        <w:widowControl/>
        <w:snapToGrid/>
        <w:jc w:val="left"/>
        <w:rPr>
          <w:b w:val="0"/>
          <w:bCs w:val="0"/>
          <w:i w:val="0"/>
          <w:iCs w:val="0"/>
          <w:sz w:val="24"/>
          <w:szCs w:val="24"/>
        </w:rPr>
      </w:pPr>
      <w:r w:rsidRPr="00BE478A">
        <w:rPr>
          <w:b w:val="0"/>
          <w:bCs w:val="0"/>
          <w:i w:val="0"/>
          <w:iCs w:val="0"/>
          <w:sz w:val="24"/>
          <w:szCs w:val="24"/>
        </w:rPr>
        <w:t>послевузовское или высшее образование;</w:t>
      </w:r>
    </w:p>
    <w:p w14:paraId="0D4226E5" w14:textId="77777777" w:rsidR="00FC206D" w:rsidRPr="00BE478A" w:rsidRDefault="00FC206D" w:rsidP="00FC206D">
      <w:pPr>
        <w:widowControl/>
        <w:snapToGrid/>
        <w:jc w:val="left"/>
        <w:rPr>
          <w:b w:val="0"/>
          <w:bCs w:val="0"/>
          <w:i w:val="0"/>
          <w:iCs w:val="0"/>
          <w:sz w:val="24"/>
          <w:szCs w:val="24"/>
        </w:rPr>
      </w:pPr>
      <w:r w:rsidRPr="00BE478A">
        <w:rPr>
          <w:b w:val="0"/>
          <w:bCs w:val="0"/>
          <w:i w:val="0"/>
          <w:iCs w:val="0"/>
          <w:sz w:val="24"/>
          <w:szCs w:val="24"/>
        </w:rPr>
        <w:t>опыт работы не требуется.</w:t>
      </w:r>
    </w:p>
    <w:p w14:paraId="3DDAD451" w14:textId="77777777" w:rsidR="00FC206D" w:rsidRPr="00BE478A" w:rsidRDefault="00FC206D" w:rsidP="00F9433B">
      <w:pPr>
        <w:widowControl/>
        <w:snapToGrid/>
        <w:jc w:val="left"/>
        <w:rPr>
          <w:b w:val="0"/>
          <w:bCs w:val="0"/>
          <w:i w:val="0"/>
          <w:iCs w:val="0"/>
          <w:sz w:val="24"/>
          <w:szCs w:val="24"/>
        </w:rPr>
      </w:pPr>
    </w:p>
    <w:p w14:paraId="0F0FF8F3" w14:textId="77777777" w:rsidR="001D12BA" w:rsidRDefault="001D12BA" w:rsidP="001D12BA">
      <w:pPr>
        <w:jc w:val="both"/>
        <w:rPr>
          <w:i w:val="0"/>
          <w:color w:val="000000"/>
          <w:sz w:val="24"/>
          <w:szCs w:val="24"/>
        </w:rPr>
      </w:pPr>
    </w:p>
    <w:p w14:paraId="72CE4DBA" w14:textId="77777777" w:rsidR="001D12BA" w:rsidRDefault="001D12BA" w:rsidP="001D12BA">
      <w:pPr>
        <w:jc w:val="both"/>
        <w:rPr>
          <w:i w:val="0"/>
          <w:sz w:val="24"/>
          <w:szCs w:val="24"/>
        </w:rPr>
      </w:pPr>
      <w:r>
        <w:rPr>
          <w:i w:val="0"/>
          <w:color w:val="000000"/>
          <w:sz w:val="24"/>
          <w:szCs w:val="24"/>
          <w:lang w:val="kk-KZ"/>
        </w:rPr>
        <w:t xml:space="preserve">       </w:t>
      </w:r>
      <w:bookmarkStart w:id="0" w:name="z256"/>
      <w:r>
        <w:rPr>
          <w:b w:val="0"/>
          <w:i w:val="0"/>
          <w:color w:val="000000"/>
          <w:sz w:val="24"/>
          <w:szCs w:val="24"/>
          <w:lang w:val="kk-KZ"/>
        </w:rPr>
        <w:t xml:space="preserve"> </w:t>
      </w:r>
      <w:bookmarkEnd w:id="0"/>
      <w:r>
        <w:rPr>
          <w:b w:val="0"/>
          <w:i w:val="0"/>
          <w:sz w:val="24"/>
          <w:szCs w:val="24"/>
        </w:rPr>
        <w:t>  </w:t>
      </w:r>
      <w:r>
        <w:rPr>
          <w:i w:val="0"/>
          <w:sz w:val="24"/>
          <w:szCs w:val="24"/>
        </w:rPr>
        <w:t>Должностные оклады административных государственных служащих:</w:t>
      </w:r>
    </w:p>
    <w:p w14:paraId="6F88D566" w14:textId="77777777" w:rsidR="001D12BA" w:rsidRDefault="001D12BA" w:rsidP="001D12BA">
      <w:pPr>
        <w:ind w:right="-142"/>
        <w:jc w:val="both"/>
        <w:rPr>
          <w:i w:val="0"/>
          <w:sz w:val="24"/>
          <w:szCs w:val="24"/>
        </w:rPr>
      </w:pPr>
    </w:p>
    <w:tbl>
      <w:tblPr>
        <w:tblW w:w="94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984"/>
        <w:gridCol w:w="3826"/>
        <w:gridCol w:w="3685"/>
      </w:tblGrid>
      <w:tr w:rsidR="001D12BA" w14:paraId="14A100E9" w14:textId="77777777" w:rsidTr="00F9433B">
        <w:trPr>
          <w:cantSplit/>
          <w:trHeight w:val="20"/>
        </w:trPr>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F6F9B92" w14:textId="77777777" w:rsidR="001D12BA" w:rsidRDefault="001D12BA">
            <w:pPr>
              <w:keepNext/>
              <w:keepLines/>
              <w:widowControl/>
              <w:tabs>
                <w:tab w:val="left" w:pos="-1405"/>
                <w:tab w:val="left" w:pos="0"/>
                <w:tab w:val="left" w:pos="6663"/>
                <w:tab w:val="left" w:pos="9639"/>
                <w:tab w:val="left" w:pos="10116"/>
              </w:tabs>
              <w:snapToGrid/>
              <w:rPr>
                <w:i w:val="0"/>
                <w:iCs w:val="0"/>
                <w:sz w:val="24"/>
                <w:szCs w:val="24"/>
                <w:lang w:val="kk-KZ" w:eastAsia="en-US"/>
              </w:rPr>
            </w:pPr>
            <w:r>
              <w:rPr>
                <w:i w:val="0"/>
                <w:color w:val="000000"/>
                <w:sz w:val="24"/>
                <w:szCs w:val="24"/>
                <w:lang w:eastAsia="en-US"/>
              </w:rPr>
              <w:t>Категория</w:t>
            </w:r>
          </w:p>
        </w:tc>
        <w:tc>
          <w:tcPr>
            <w:tcW w:w="7511" w:type="dxa"/>
            <w:gridSpan w:val="2"/>
            <w:tcBorders>
              <w:top w:val="single" w:sz="4" w:space="0" w:color="auto"/>
              <w:left w:val="single" w:sz="4" w:space="0" w:color="auto"/>
              <w:bottom w:val="single" w:sz="4" w:space="0" w:color="auto"/>
              <w:right w:val="single" w:sz="4" w:space="0" w:color="auto"/>
            </w:tcBorders>
            <w:vAlign w:val="center"/>
          </w:tcPr>
          <w:p w14:paraId="27B01113" w14:textId="77777777" w:rsidR="001D12BA" w:rsidRDefault="001D12BA">
            <w:pPr>
              <w:keepNext/>
              <w:keepLines/>
              <w:widowControl/>
              <w:tabs>
                <w:tab w:val="left" w:pos="-1405"/>
                <w:tab w:val="left" w:pos="132"/>
                <w:tab w:val="left" w:pos="6663"/>
                <w:tab w:val="left" w:pos="9639"/>
                <w:tab w:val="left" w:pos="10116"/>
              </w:tabs>
              <w:snapToGrid/>
              <w:rPr>
                <w:i w:val="0"/>
                <w:color w:val="000000"/>
                <w:sz w:val="24"/>
                <w:szCs w:val="24"/>
                <w:lang w:eastAsia="en-US"/>
              </w:rPr>
            </w:pPr>
            <w:proofErr w:type="spellStart"/>
            <w:r>
              <w:rPr>
                <w:i w:val="0"/>
                <w:color w:val="000000"/>
                <w:sz w:val="24"/>
                <w:szCs w:val="24"/>
                <w:lang w:eastAsia="en-US"/>
              </w:rPr>
              <w:t>Должност</w:t>
            </w:r>
            <w:proofErr w:type="spellEnd"/>
            <w:r>
              <w:rPr>
                <w:i w:val="0"/>
                <w:color w:val="000000"/>
                <w:sz w:val="24"/>
                <w:szCs w:val="24"/>
                <w:lang w:val="kk-KZ" w:eastAsia="en-US"/>
              </w:rPr>
              <w:t>ной</w:t>
            </w:r>
            <w:r>
              <w:rPr>
                <w:i w:val="0"/>
                <w:color w:val="000000"/>
                <w:sz w:val="24"/>
                <w:szCs w:val="24"/>
                <w:lang w:eastAsia="en-US"/>
              </w:rPr>
              <w:t xml:space="preserve"> оклад в зависимости от выслуги лет</w:t>
            </w:r>
          </w:p>
          <w:p w14:paraId="288BC212" w14:textId="77777777" w:rsidR="001D12BA" w:rsidRDefault="001D12BA">
            <w:pPr>
              <w:keepNext/>
              <w:keepLines/>
              <w:widowControl/>
              <w:tabs>
                <w:tab w:val="left" w:pos="-1405"/>
                <w:tab w:val="left" w:pos="132"/>
                <w:tab w:val="left" w:pos="6663"/>
                <w:tab w:val="left" w:pos="9639"/>
                <w:tab w:val="left" w:pos="10116"/>
              </w:tabs>
              <w:snapToGrid/>
              <w:rPr>
                <w:i w:val="0"/>
                <w:iCs w:val="0"/>
                <w:sz w:val="24"/>
                <w:szCs w:val="24"/>
                <w:lang w:val="kk-KZ" w:eastAsia="en-US"/>
              </w:rPr>
            </w:pPr>
          </w:p>
        </w:tc>
      </w:tr>
      <w:tr w:rsidR="001D12BA" w14:paraId="721E20F3" w14:textId="77777777" w:rsidTr="00F9433B">
        <w:trPr>
          <w:cantSplit/>
          <w:trHeight w:val="2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FACB259" w14:textId="77777777" w:rsidR="001D12BA" w:rsidRDefault="001D12BA">
            <w:pPr>
              <w:widowControl/>
              <w:snapToGrid/>
              <w:jc w:val="left"/>
              <w:rPr>
                <w:i w:val="0"/>
                <w:iCs w:val="0"/>
                <w:sz w:val="24"/>
                <w:szCs w:val="24"/>
                <w:lang w:val="kk-KZ" w:eastAsia="en-US"/>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1F42FA05" w14:textId="77777777" w:rsidR="001D12BA" w:rsidRDefault="001D12BA">
            <w:pPr>
              <w:pStyle w:val="a4"/>
              <w:keepNext/>
              <w:keepLines/>
              <w:widowControl/>
              <w:tabs>
                <w:tab w:val="left" w:pos="132"/>
                <w:tab w:val="left" w:pos="1276"/>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min</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77E44B1" w14:textId="77777777" w:rsidR="001D12BA" w:rsidRDefault="001D12BA">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eastAsia="en-US"/>
              </w:rPr>
            </w:pPr>
            <w:r>
              <w:rPr>
                <w:rFonts w:ascii="Times New Roman" w:hAnsi="Times New Roman" w:cs="Times New Roman"/>
                <w:bCs w:val="0"/>
                <w:sz w:val="24"/>
                <w:szCs w:val="24"/>
                <w:lang w:val="kk-KZ" w:eastAsia="en-US"/>
              </w:rPr>
              <w:t>max</w:t>
            </w:r>
          </w:p>
        </w:tc>
      </w:tr>
      <w:tr w:rsidR="00FC206D" w14:paraId="37338214" w14:textId="77777777" w:rsidTr="00F917E3">
        <w:trPr>
          <w:cantSplit/>
          <w:trHeight w:val="329"/>
        </w:trPr>
        <w:tc>
          <w:tcPr>
            <w:tcW w:w="1984" w:type="dxa"/>
            <w:tcBorders>
              <w:top w:val="single" w:sz="4" w:space="0" w:color="auto"/>
              <w:left w:val="single" w:sz="4" w:space="0" w:color="auto"/>
              <w:bottom w:val="single" w:sz="4" w:space="0" w:color="auto"/>
              <w:right w:val="single" w:sz="4" w:space="0" w:color="auto"/>
            </w:tcBorders>
          </w:tcPr>
          <w:p w14:paraId="08E304A4" w14:textId="77777777" w:rsidR="00FC206D" w:rsidRPr="003373BA" w:rsidRDefault="00FC206D" w:rsidP="00FC206D">
            <w:pPr>
              <w:pStyle w:val="2"/>
              <w:tabs>
                <w:tab w:val="left" w:pos="0"/>
                <w:tab w:val="left" w:pos="9639"/>
              </w:tabs>
              <w:spacing w:before="0"/>
              <w:rPr>
                <w:rFonts w:ascii="Times New Roman" w:hAnsi="Times New Roman" w:cs="Times New Roman"/>
                <w:i w:val="0"/>
                <w:color w:val="auto"/>
                <w:sz w:val="24"/>
                <w:szCs w:val="24"/>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826" w:type="dxa"/>
            <w:tcBorders>
              <w:top w:val="single" w:sz="4" w:space="0" w:color="auto"/>
              <w:left w:val="single" w:sz="4" w:space="0" w:color="auto"/>
              <w:bottom w:val="single" w:sz="4" w:space="0" w:color="auto"/>
              <w:right w:val="single" w:sz="4" w:space="0" w:color="auto"/>
            </w:tcBorders>
          </w:tcPr>
          <w:p w14:paraId="0835AC86" w14:textId="77777777" w:rsidR="00FC206D" w:rsidRPr="00290A2D" w:rsidRDefault="00FC206D" w:rsidP="00FC206D">
            <w:pPr>
              <w:rPr>
                <w:b w:val="0"/>
                <w:i w:val="0"/>
                <w:sz w:val="24"/>
                <w:szCs w:val="24"/>
                <w:lang w:val="kk-KZ"/>
              </w:rPr>
            </w:pPr>
            <w:r w:rsidRPr="00290A2D">
              <w:rPr>
                <w:b w:val="0"/>
                <w:i w:val="0"/>
                <w:sz w:val="24"/>
                <w:szCs w:val="24"/>
                <w:lang w:val="kk-KZ"/>
              </w:rPr>
              <w:t>263131</w:t>
            </w:r>
          </w:p>
        </w:tc>
        <w:tc>
          <w:tcPr>
            <w:tcW w:w="3685" w:type="dxa"/>
            <w:tcBorders>
              <w:top w:val="single" w:sz="4" w:space="0" w:color="auto"/>
              <w:left w:val="single" w:sz="4" w:space="0" w:color="auto"/>
              <w:bottom w:val="single" w:sz="4" w:space="0" w:color="auto"/>
              <w:right w:val="single" w:sz="4" w:space="0" w:color="auto"/>
            </w:tcBorders>
          </w:tcPr>
          <w:p w14:paraId="0E2832DA" w14:textId="77777777" w:rsidR="00FC206D" w:rsidRPr="00290A2D" w:rsidRDefault="00FC206D" w:rsidP="00FC206D">
            <w:pPr>
              <w:rPr>
                <w:b w:val="0"/>
                <w:i w:val="0"/>
                <w:sz w:val="24"/>
                <w:szCs w:val="24"/>
                <w:lang w:val="kk-KZ"/>
              </w:rPr>
            </w:pPr>
            <w:r w:rsidRPr="00290A2D">
              <w:rPr>
                <w:b w:val="0"/>
                <w:i w:val="0"/>
                <w:sz w:val="24"/>
                <w:szCs w:val="24"/>
                <w:lang w:val="kk-KZ"/>
              </w:rPr>
              <w:t>302255</w:t>
            </w:r>
          </w:p>
        </w:tc>
      </w:tr>
    </w:tbl>
    <w:p w14:paraId="4E120B89" w14:textId="77777777" w:rsidR="001D12BA" w:rsidRDefault="001D12BA" w:rsidP="001D12BA">
      <w:pPr>
        <w:jc w:val="both"/>
        <w:rPr>
          <w:sz w:val="24"/>
          <w:szCs w:val="24"/>
          <w:lang w:val="kk-KZ"/>
        </w:rPr>
      </w:pPr>
    </w:p>
    <w:p w14:paraId="407DB51E" w14:textId="37802B92" w:rsidR="001D12BA" w:rsidRDefault="001D12BA" w:rsidP="001D12BA">
      <w:pPr>
        <w:jc w:val="both"/>
        <w:rPr>
          <w:i w:val="0"/>
          <w:sz w:val="24"/>
          <w:szCs w:val="24"/>
          <w:lang w:val="kk-KZ"/>
        </w:rPr>
      </w:pPr>
      <w:r>
        <w:rPr>
          <w:sz w:val="24"/>
          <w:szCs w:val="24"/>
          <w:lang w:val="kk-KZ"/>
        </w:rPr>
        <w:t xml:space="preserve">           </w:t>
      </w:r>
      <w:r>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Pr>
          <w:i w:val="0"/>
          <w:sz w:val="24"/>
          <w:szCs w:val="24"/>
        </w:rPr>
        <w:t>город  Ш</w:t>
      </w:r>
      <w:r>
        <w:rPr>
          <w:i w:val="0"/>
          <w:sz w:val="24"/>
          <w:szCs w:val="24"/>
          <w:lang w:val="kk-KZ"/>
        </w:rPr>
        <w:t>ымкент</w:t>
      </w:r>
      <w:r>
        <w:rPr>
          <w:i w:val="0"/>
          <w:sz w:val="24"/>
          <w:szCs w:val="24"/>
        </w:rPr>
        <w:t>,</w:t>
      </w:r>
      <w:r>
        <w:rPr>
          <w:i w:val="0"/>
          <w:sz w:val="24"/>
          <w:szCs w:val="24"/>
          <w:lang w:val="kk-KZ"/>
        </w:rPr>
        <w:t xml:space="preserve"> </w:t>
      </w:r>
      <w:r>
        <w:rPr>
          <w:i w:val="0"/>
          <w:sz w:val="24"/>
          <w:szCs w:val="24"/>
        </w:rPr>
        <w:t xml:space="preserve">  </w:t>
      </w:r>
      <w:r>
        <w:rPr>
          <w:i w:val="0"/>
          <w:sz w:val="24"/>
          <w:szCs w:val="24"/>
          <w:lang w:val="kk-KZ"/>
        </w:rPr>
        <w:t>проспект Б.Момышулы  №27</w:t>
      </w:r>
      <w:r>
        <w:rPr>
          <w:i w:val="0"/>
          <w:sz w:val="24"/>
          <w:szCs w:val="24"/>
        </w:rPr>
        <w:t xml:space="preserve">,  </w:t>
      </w:r>
      <w:r>
        <w:rPr>
          <w:i w:val="0"/>
          <w:sz w:val="24"/>
          <w:szCs w:val="24"/>
          <w:lang w:val="kk-KZ"/>
        </w:rPr>
        <w:t>(</w:t>
      </w:r>
      <w:bookmarkStart w:id="1" w:name="_Hlk210722341"/>
      <w:r w:rsidR="00815AA8">
        <w:rPr>
          <w:i w:val="0"/>
          <w:sz w:val="24"/>
          <w:szCs w:val="24"/>
          <w:lang w:val="kk-KZ"/>
        </w:rPr>
        <w:t>8</w:t>
      </w:r>
      <w:r>
        <w:rPr>
          <w:i w:val="0"/>
          <w:sz w:val="24"/>
          <w:szCs w:val="24"/>
          <w:lang w:val="kk-KZ"/>
        </w:rPr>
        <w:t>7252)</w:t>
      </w:r>
      <w:r w:rsidR="00815AA8">
        <w:rPr>
          <w:i w:val="0"/>
          <w:sz w:val="24"/>
          <w:szCs w:val="24"/>
          <w:lang w:val="kk-KZ"/>
        </w:rPr>
        <w:t>-</w:t>
      </w:r>
      <w:r>
        <w:rPr>
          <w:i w:val="0"/>
          <w:sz w:val="24"/>
          <w:szCs w:val="24"/>
          <w:lang w:val="kk-KZ"/>
        </w:rPr>
        <w:t>3</w:t>
      </w:r>
      <w:r w:rsidR="003A6599">
        <w:rPr>
          <w:i w:val="0"/>
          <w:sz w:val="24"/>
          <w:szCs w:val="24"/>
          <w:lang w:val="kk-KZ"/>
        </w:rPr>
        <w:t>9</w:t>
      </w:r>
      <w:r w:rsidR="00815AA8">
        <w:rPr>
          <w:i w:val="0"/>
          <w:sz w:val="24"/>
          <w:szCs w:val="24"/>
          <w:lang w:val="kk-KZ"/>
        </w:rPr>
        <w:t>-</w:t>
      </w:r>
      <w:r w:rsidR="003A6599">
        <w:rPr>
          <w:i w:val="0"/>
          <w:sz w:val="24"/>
          <w:szCs w:val="24"/>
          <w:lang w:val="kk-KZ"/>
        </w:rPr>
        <w:t>47</w:t>
      </w:r>
      <w:r w:rsidR="00815AA8">
        <w:rPr>
          <w:i w:val="0"/>
          <w:sz w:val="24"/>
          <w:szCs w:val="24"/>
          <w:lang w:val="kk-KZ"/>
        </w:rPr>
        <w:t>-</w:t>
      </w:r>
      <w:r w:rsidR="003A6599">
        <w:rPr>
          <w:i w:val="0"/>
          <w:sz w:val="24"/>
          <w:szCs w:val="24"/>
          <w:lang w:val="kk-KZ"/>
        </w:rPr>
        <w:t>25</w:t>
      </w:r>
      <w:bookmarkEnd w:id="1"/>
      <w:r>
        <w:rPr>
          <w:i w:val="0"/>
          <w:sz w:val="24"/>
          <w:szCs w:val="24"/>
          <w:lang w:val="kk-KZ"/>
        </w:rPr>
        <w:t xml:space="preserve">, электронный  адрес: </w:t>
      </w:r>
      <w:r w:rsidR="005C5C37">
        <w:rPr>
          <w:i w:val="0"/>
          <w:sz w:val="24"/>
          <w:szCs w:val="24"/>
          <w:lang w:val="en-US"/>
        </w:rPr>
        <w:t>g</w:t>
      </w:r>
      <w:r w:rsidR="005C5C37" w:rsidRPr="00AC4DC8">
        <w:rPr>
          <w:i w:val="0"/>
          <w:sz w:val="24"/>
          <w:szCs w:val="24"/>
        </w:rPr>
        <w:t>.</w:t>
      </w:r>
      <w:proofErr w:type="spellStart"/>
      <w:r w:rsidR="005C5C37">
        <w:rPr>
          <w:i w:val="0"/>
          <w:sz w:val="24"/>
          <w:szCs w:val="24"/>
          <w:lang w:val="en-US"/>
        </w:rPr>
        <w:t>mazhitova</w:t>
      </w:r>
      <w:proofErr w:type="spellEnd"/>
      <w:r w:rsidR="005C5C37" w:rsidRPr="00541BE9">
        <w:rPr>
          <w:i w:val="0"/>
          <w:sz w:val="24"/>
          <w:szCs w:val="24"/>
        </w:rPr>
        <w:t>@kgd.gov.kz</w:t>
      </w:r>
      <w:r w:rsidR="005C5C37" w:rsidRPr="00541BE9">
        <w:rPr>
          <w:i w:val="0"/>
          <w:sz w:val="24"/>
          <w:szCs w:val="24"/>
          <w:lang w:val="kk-KZ"/>
        </w:rPr>
        <w:t xml:space="preserve"> </w:t>
      </w:r>
      <w:r>
        <w:rPr>
          <w:i w:val="0"/>
          <w:sz w:val="24"/>
          <w:szCs w:val="24"/>
          <w:lang w:val="kk-KZ"/>
        </w:rPr>
        <w:t xml:space="preserve">объявляет </w:t>
      </w:r>
      <w:r>
        <w:rPr>
          <w:bCs w:val="0"/>
          <w:i w:val="0"/>
          <w:sz w:val="24"/>
          <w:szCs w:val="24"/>
        </w:rPr>
        <w:t>внутренний</w:t>
      </w:r>
      <w:r>
        <w:rPr>
          <w:i w:val="0"/>
          <w:sz w:val="24"/>
          <w:szCs w:val="24"/>
          <w:lang w:val="kk-KZ"/>
        </w:rPr>
        <w:t xml:space="preserve"> конкурс на занятие вакантной   административной   государственной должности:</w:t>
      </w:r>
    </w:p>
    <w:p w14:paraId="319A0EA6" w14:textId="77777777" w:rsidR="001D12BA" w:rsidRDefault="001D12BA" w:rsidP="001D12BA">
      <w:pPr>
        <w:jc w:val="both"/>
        <w:rPr>
          <w:i w:val="0"/>
          <w:sz w:val="24"/>
          <w:szCs w:val="24"/>
          <w:lang w:val="kk-KZ"/>
        </w:rPr>
      </w:pPr>
      <w:r>
        <w:rPr>
          <w:i w:val="0"/>
          <w:sz w:val="24"/>
          <w:szCs w:val="24"/>
          <w:lang w:val="kk-KZ"/>
        </w:rPr>
        <w:t xml:space="preserve"> </w:t>
      </w:r>
    </w:p>
    <w:p w14:paraId="20D6189B" w14:textId="7D44EB90" w:rsidR="00815AA8" w:rsidRPr="00815AA8" w:rsidRDefault="00BD6014" w:rsidP="00815AA8">
      <w:pPr>
        <w:widowControl/>
        <w:snapToGrid/>
        <w:spacing w:after="15" w:line="249" w:lineRule="auto"/>
        <w:ind w:right="10"/>
        <w:jc w:val="both"/>
        <w:rPr>
          <w:i w:val="0"/>
          <w:iCs w:val="0"/>
          <w:sz w:val="24"/>
          <w:szCs w:val="24"/>
        </w:rPr>
      </w:pPr>
      <w:r>
        <w:rPr>
          <w:i w:val="0"/>
          <w:iCs w:val="0"/>
          <w:sz w:val="24"/>
          <w:szCs w:val="24"/>
          <w:lang w:val="kk-KZ"/>
        </w:rPr>
        <w:t xml:space="preserve"> </w:t>
      </w:r>
      <w:r w:rsidR="00815AA8">
        <w:rPr>
          <w:i w:val="0"/>
          <w:iCs w:val="0"/>
          <w:sz w:val="24"/>
          <w:szCs w:val="24"/>
          <w:lang w:val="kk-KZ"/>
        </w:rPr>
        <w:t xml:space="preserve">     </w:t>
      </w:r>
      <w:r w:rsidR="00C01462">
        <w:rPr>
          <w:i w:val="0"/>
          <w:iCs w:val="0"/>
          <w:sz w:val="24"/>
          <w:szCs w:val="24"/>
          <w:lang w:val="kk-KZ"/>
        </w:rPr>
        <w:t xml:space="preserve"> </w:t>
      </w:r>
      <w:r w:rsidR="00815AA8">
        <w:rPr>
          <w:i w:val="0"/>
          <w:iCs w:val="0"/>
          <w:sz w:val="24"/>
          <w:szCs w:val="24"/>
          <w:lang w:val="kk-KZ"/>
        </w:rPr>
        <w:t xml:space="preserve">  </w:t>
      </w:r>
      <w:r w:rsidR="0022522D" w:rsidRPr="00815AA8">
        <w:rPr>
          <w:i w:val="0"/>
          <w:iCs w:val="0"/>
          <w:sz w:val="24"/>
          <w:szCs w:val="24"/>
          <w:lang w:val="kk-KZ"/>
        </w:rPr>
        <w:t>1.</w:t>
      </w:r>
      <w:r w:rsidRPr="00815AA8">
        <w:rPr>
          <w:i w:val="0"/>
          <w:iCs w:val="0"/>
          <w:sz w:val="24"/>
          <w:szCs w:val="24"/>
          <w:lang w:val="kk-KZ"/>
        </w:rPr>
        <w:t>Г</w:t>
      </w:r>
      <w:r w:rsidRPr="00815AA8">
        <w:rPr>
          <w:i w:val="0"/>
          <w:iCs w:val="0"/>
          <w:sz w:val="24"/>
          <w:szCs w:val="24"/>
        </w:rPr>
        <w:t xml:space="preserve">лавный специалист </w:t>
      </w:r>
      <w:r w:rsidR="00BD0932" w:rsidRPr="00BD0932">
        <w:rPr>
          <w:i w:val="0"/>
          <w:iCs w:val="0"/>
          <w:sz w:val="24"/>
          <w:szCs w:val="24"/>
        </w:rPr>
        <w:t>отдела администрирования акцизов Управления</w:t>
      </w:r>
      <w:r w:rsidR="00BD0932" w:rsidRPr="00BD0932">
        <w:rPr>
          <w:i w:val="0"/>
          <w:iCs w:val="0"/>
          <w:sz w:val="24"/>
          <w:szCs w:val="24"/>
          <w:lang w:val="kk-KZ"/>
        </w:rPr>
        <w:t xml:space="preserve"> </w:t>
      </w:r>
      <w:r w:rsidR="00BD0932" w:rsidRPr="00BD0932">
        <w:rPr>
          <w:i w:val="0"/>
          <w:iCs w:val="0"/>
          <w:sz w:val="24"/>
          <w:szCs w:val="24"/>
        </w:rPr>
        <w:t>администрирования косвенных налогов</w:t>
      </w:r>
      <w:r w:rsidR="00BD0932">
        <w:t xml:space="preserve"> </w:t>
      </w:r>
      <w:r w:rsidR="00CF265E" w:rsidRPr="00815AA8">
        <w:rPr>
          <w:i w:val="0"/>
          <w:sz w:val="24"/>
          <w:szCs w:val="24"/>
          <w:lang w:val="kk-KZ"/>
        </w:rPr>
        <w:t>Департамента государственных  доходов по городу  Шымкент   Комитета  государственных доходов  Министерства  финансов  Республики  Казахстан</w:t>
      </w:r>
      <w:r w:rsidR="00CF265E" w:rsidRPr="00815AA8">
        <w:rPr>
          <w:i w:val="0"/>
          <w:iCs w:val="0"/>
          <w:sz w:val="24"/>
          <w:szCs w:val="24"/>
        </w:rPr>
        <w:t xml:space="preserve"> </w:t>
      </w:r>
      <w:r w:rsidR="000908C8" w:rsidRPr="00815AA8">
        <w:rPr>
          <w:i w:val="0"/>
          <w:iCs w:val="0"/>
          <w:sz w:val="24"/>
          <w:szCs w:val="24"/>
        </w:rPr>
        <w:t>(</w:t>
      </w:r>
      <w:r w:rsidR="000908C8" w:rsidRPr="00815AA8">
        <w:rPr>
          <w:i w:val="0"/>
          <w:iCs w:val="0"/>
          <w:sz w:val="24"/>
          <w:szCs w:val="24"/>
          <w:lang w:val="kk-KZ"/>
        </w:rPr>
        <w:t>категория  С-О-5, блок А</w:t>
      </w:r>
      <w:r w:rsidR="000908C8" w:rsidRPr="00815AA8">
        <w:rPr>
          <w:i w:val="0"/>
          <w:iCs w:val="0"/>
          <w:sz w:val="24"/>
          <w:szCs w:val="24"/>
        </w:rPr>
        <w:t>),</w:t>
      </w:r>
      <w:r w:rsidR="000908C8" w:rsidRPr="00815AA8">
        <w:rPr>
          <w:i w:val="0"/>
          <w:iCs w:val="0"/>
          <w:sz w:val="24"/>
          <w:szCs w:val="24"/>
          <w:lang w:val="kk-KZ"/>
        </w:rPr>
        <w:t xml:space="preserve">  1 ед.</w:t>
      </w:r>
      <w:r w:rsidR="00815AA8" w:rsidRPr="00815AA8">
        <w:rPr>
          <w:i w:val="0"/>
          <w:iCs w:val="0"/>
          <w:sz w:val="24"/>
          <w:szCs w:val="24"/>
          <w:lang w:val="kk-KZ"/>
        </w:rPr>
        <w:t xml:space="preserve"> </w:t>
      </w:r>
    </w:p>
    <w:p w14:paraId="67815BE7" w14:textId="7A682E61" w:rsidR="002A78A8" w:rsidRPr="00BD0932" w:rsidRDefault="00942F83" w:rsidP="00C01462">
      <w:pPr>
        <w:spacing w:line="249" w:lineRule="auto"/>
        <w:ind w:firstLine="145"/>
        <w:jc w:val="both"/>
        <w:rPr>
          <w:b w:val="0"/>
          <w:bCs w:val="0"/>
          <w:i w:val="0"/>
          <w:iCs w:val="0"/>
          <w:sz w:val="24"/>
          <w:szCs w:val="24"/>
        </w:rPr>
      </w:pPr>
      <w:r>
        <w:rPr>
          <w:i w:val="0"/>
          <w:sz w:val="24"/>
          <w:szCs w:val="24"/>
          <w:lang w:val="kk-KZ"/>
        </w:rPr>
        <w:t xml:space="preserve">     </w:t>
      </w:r>
      <w:r w:rsidRPr="00281A4B">
        <w:rPr>
          <w:i w:val="0"/>
          <w:sz w:val="24"/>
          <w:szCs w:val="24"/>
          <w:lang w:val="kk-KZ"/>
        </w:rPr>
        <w:t>Функциональные обязанности:</w:t>
      </w:r>
      <w:r w:rsidRPr="00281A4B">
        <w:rPr>
          <w:b w:val="0"/>
          <w:i w:val="0"/>
          <w:snapToGrid w:val="0"/>
          <w:sz w:val="24"/>
          <w:szCs w:val="24"/>
        </w:rPr>
        <w:t xml:space="preserve"> </w:t>
      </w:r>
      <w:bookmarkStart w:id="2" w:name="_Hlk209695443"/>
      <w:r w:rsidR="00BD0932" w:rsidRPr="00BD0932">
        <w:rPr>
          <w:b w:val="0"/>
          <w:bCs w:val="0"/>
          <w:i w:val="0"/>
          <w:iCs w:val="0"/>
          <w:sz w:val="24"/>
          <w:szCs w:val="24"/>
        </w:rPr>
        <w:t>В рамках компетенции отдела осуществление контроль исполнения налогового Законодательства касательно администрирования акцизов Налога на добавленную стоимость; организация проверки по проведению хронометражного обследования; проведения разъяснения по применению налогоплательщиками налогового законодательства; в территориальных управлениях государственных доходов участие по оказанию практической помощи; обеспечения исполнение прогнозного плана по закрепленным КБК; согласно анализа поступлений налога на добавленную стоимость осуществление контроля уплаты налога налогоплательщиками, а также выявления и обеспечения уплаты дополнительных резервов в бюджет.</w:t>
      </w:r>
    </w:p>
    <w:bookmarkEnd w:id="2"/>
    <w:p w14:paraId="042B189F" w14:textId="6667C0B1" w:rsidR="00F14BC1" w:rsidRPr="00986F63" w:rsidRDefault="000908C8" w:rsidP="00F14BC1">
      <w:pPr>
        <w:tabs>
          <w:tab w:val="left" w:pos="567"/>
        </w:tabs>
        <w:autoSpaceDE w:val="0"/>
        <w:autoSpaceDN w:val="0"/>
        <w:adjustRightInd w:val="0"/>
        <w:jc w:val="both"/>
        <w:rPr>
          <w:b w:val="0"/>
          <w:bCs w:val="0"/>
          <w:i w:val="0"/>
          <w:iCs w:val="0"/>
          <w:sz w:val="24"/>
          <w:szCs w:val="24"/>
          <w:lang w:val="kk-KZ"/>
        </w:rPr>
      </w:pPr>
      <w:r>
        <w:rPr>
          <w:b w:val="0"/>
          <w:i w:val="0"/>
          <w:sz w:val="24"/>
          <w:szCs w:val="24"/>
          <w:lang w:val="kk-KZ"/>
        </w:rPr>
        <w:t xml:space="preserve">     </w:t>
      </w:r>
      <w:r w:rsidR="00815AA8">
        <w:rPr>
          <w:b w:val="0"/>
          <w:i w:val="0"/>
          <w:sz w:val="24"/>
          <w:szCs w:val="24"/>
          <w:lang w:val="kk-KZ"/>
        </w:rPr>
        <w:t xml:space="preserve"> </w:t>
      </w:r>
      <w:r>
        <w:rPr>
          <w:b w:val="0"/>
          <w:i w:val="0"/>
          <w:sz w:val="24"/>
          <w:szCs w:val="24"/>
          <w:lang w:val="kk-KZ"/>
        </w:rPr>
        <w:t xml:space="preserve"> </w:t>
      </w:r>
      <w:r w:rsidRPr="00281A4B">
        <w:rPr>
          <w:i w:val="0"/>
          <w:sz w:val="24"/>
          <w:szCs w:val="24"/>
          <w:lang w:val="kk-KZ"/>
        </w:rPr>
        <w:t>Требования к участникам конкурса:</w:t>
      </w:r>
      <w:r w:rsidRPr="00281A4B">
        <w:rPr>
          <w:b w:val="0"/>
          <w:i w:val="0"/>
          <w:sz w:val="24"/>
          <w:szCs w:val="24"/>
          <w:lang w:val="kk-KZ"/>
        </w:rPr>
        <w:t xml:space="preserve"> </w:t>
      </w:r>
      <w:r w:rsidR="00BD0932" w:rsidRPr="00BD0932">
        <w:rPr>
          <w:b w:val="0"/>
          <w:bCs w:val="0"/>
          <w:i w:val="0"/>
          <w:iCs w:val="0"/>
          <w:sz w:val="24"/>
          <w:szCs w:val="24"/>
        </w:rPr>
        <w:t>Высшее образование, послевузовское образование: бизнес, управление и право (менеджмент</w:t>
      </w:r>
      <w:r w:rsidR="00BD0932">
        <w:rPr>
          <w:b w:val="0"/>
          <w:bCs w:val="0"/>
          <w:i w:val="0"/>
          <w:iCs w:val="0"/>
          <w:sz w:val="24"/>
          <w:szCs w:val="24"/>
          <w:lang w:val="kk-KZ"/>
        </w:rPr>
        <w:t>,</w:t>
      </w:r>
      <w:r w:rsidR="00BD0932" w:rsidRPr="00BD0932">
        <w:rPr>
          <w:b w:val="0"/>
          <w:bCs w:val="0"/>
          <w:i w:val="0"/>
          <w:iCs w:val="0"/>
          <w:sz w:val="24"/>
          <w:szCs w:val="24"/>
        </w:rPr>
        <w:t xml:space="preserve"> юриспруденция</w:t>
      </w:r>
      <w:r w:rsidR="00BD0932">
        <w:rPr>
          <w:b w:val="0"/>
          <w:bCs w:val="0"/>
          <w:i w:val="0"/>
          <w:iCs w:val="0"/>
          <w:sz w:val="24"/>
          <w:szCs w:val="24"/>
          <w:lang w:val="kk-KZ"/>
        </w:rPr>
        <w:t>,</w:t>
      </w:r>
      <w:r w:rsidR="00BD0932" w:rsidRPr="00BD0932">
        <w:rPr>
          <w:b w:val="0"/>
          <w:bCs w:val="0"/>
          <w:i w:val="0"/>
          <w:iCs w:val="0"/>
          <w:sz w:val="24"/>
          <w:szCs w:val="24"/>
        </w:rPr>
        <w:t xml:space="preserve"> международное право</w:t>
      </w:r>
      <w:r w:rsidR="00BD0932">
        <w:rPr>
          <w:b w:val="0"/>
          <w:bCs w:val="0"/>
          <w:i w:val="0"/>
          <w:iCs w:val="0"/>
          <w:sz w:val="24"/>
          <w:szCs w:val="24"/>
          <w:lang w:val="kk-KZ"/>
        </w:rPr>
        <w:t>,</w:t>
      </w:r>
      <w:r w:rsidR="00BD0932" w:rsidRPr="00BD0932">
        <w:rPr>
          <w:b w:val="0"/>
          <w:bCs w:val="0"/>
          <w:i w:val="0"/>
          <w:iCs w:val="0"/>
          <w:sz w:val="24"/>
          <w:szCs w:val="24"/>
        </w:rPr>
        <w:t xml:space="preserve"> экономика</w:t>
      </w:r>
      <w:r w:rsidR="00BD0932">
        <w:rPr>
          <w:b w:val="0"/>
          <w:bCs w:val="0"/>
          <w:i w:val="0"/>
          <w:iCs w:val="0"/>
          <w:sz w:val="24"/>
          <w:szCs w:val="24"/>
          <w:lang w:val="kk-KZ"/>
        </w:rPr>
        <w:t>,</w:t>
      </w:r>
      <w:r w:rsidR="00BD0932" w:rsidRPr="00BD0932">
        <w:rPr>
          <w:b w:val="0"/>
          <w:bCs w:val="0"/>
          <w:i w:val="0"/>
          <w:iCs w:val="0"/>
          <w:sz w:val="24"/>
          <w:szCs w:val="24"/>
        </w:rPr>
        <w:t xml:space="preserve"> учет и аудит</w:t>
      </w:r>
      <w:r w:rsidR="00BD0932">
        <w:rPr>
          <w:b w:val="0"/>
          <w:bCs w:val="0"/>
          <w:i w:val="0"/>
          <w:iCs w:val="0"/>
          <w:sz w:val="24"/>
          <w:szCs w:val="24"/>
          <w:lang w:val="kk-KZ"/>
        </w:rPr>
        <w:t>,</w:t>
      </w:r>
      <w:r w:rsidR="00BD0932" w:rsidRPr="00BD0932">
        <w:rPr>
          <w:b w:val="0"/>
          <w:bCs w:val="0"/>
          <w:i w:val="0"/>
          <w:iCs w:val="0"/>
          <w:sz w:val="24"/>
          <w:szCs w:val="24"/>
        </w:rPr>
        <w:t xml:space="preserve"> финансы</w:t>
      </w:r>
      <w:r w:rsidR="00BD0932">
        <w:rPr>
          <w:b w:val="0"/>
          <w:bCs w:val="0"/>
          <w:i w:val="0"/>
          <w:iCs w:val="0"/>
          <w:sz w:val="24"/>
          <w:szCs w:val="24"/>
          <w:lang w:val="kk-KZ"/>
        </w:rPr>
        <w:t>,</w:t>
      </w:r>
      <w:r w:rsidR="00BD0932" w:rsidRPr="00BD0932">
        <w:rPr>
          <w:b w:val="0"/>
          <w:bCs w:val="0"/>
          <w:i w:val="0"/>
          <w:iCs w:val="0"/>
          <w:sz w:val="24"/>
          <w:szCs w:val="24"/>
        </w:rPr>
        <w:t xml:space="preserve"> государственное и местное управление</w:t>
      </w:r>
      <w:r w:rsidR="00BD0932">
        <w:rPr>
          <w:b w:val="0"/>
          <w:bCs w:val="0"/>
          <w:i w:val="0"/>
          <w:iCs w:val="0"/>
          <w:sz w:val="24"/>
          <w:szCs w:val="24"/>
          <w:lang w:val="kk-KZ"/>
        </w:rPr>
        <w:t>,</w:t>
      </w:r>
      <w:r w:rsidR="00BD0932" w:rsidRPr="00BD0932">
        <w:rPr>
          <w:b w:val="0"/>
          <w:bCs w:val="0"/>
          <w:i w:val="0"/>
          <w:iCs w:val="0"/>
          <w:sz w:val="24"/>
          <w:szCs w:val="24"/>
        </w:rPr>
        <w:t xml:space="preserve"> мировая экономика)</w:t>
      </w:r>
      <w:r w:rsidR="00986F63">
        <w:rPr>
          <w:b w:val="0"/>
          <w:bCs w:val="0"/>
          <w:i w:val="0"/>
          <w:iCs w:val="0"/>
          <w:sz w:val="24"/>
          <w:szCs w:val="24"/>
          <w:lang w:val="kk-KZ"/>
        </w:rPr>
        <w:t xml:space="preserve"> </w:t>
      </w:r>
      <w:r w:rsidR="00986F63" w:rsidRPr="00986F63">
        <w:rPr>
          <w:b w:val="0"/>
          <w:bCs w:val="0"/>
          <w:i w:val="0"/>
          <w:iCs w:val="0"/>
          <w:sz w:val="24"/>
          <w:szCs w:val="24"/>
        </w:rPr>
        <w:t>бизнес, управление и право (налоговое дело)</w:t>
      </w:r>
    </w:p>
    <w:p w14:paraId="3E4F74CE" w14:textId="0F339AFA" w:rsidR="007312B0" w:rsidRPr="00FC568F" w:rsidRDefault="001D12BA" w:rsidP="00291BDB">
      <w:pPr>
        <w:tabs>
          <w:tab w:val="left" w:pos="9639"/>
        </w:tabs>
        <w:jc w:val="both"/>
        <w:rPr>
          <w:b w:val="0"/>
          <w:i w:val="0"/>
          <w:sz w:val="24"/>
          <w:szCs w:val="24"/>
        </w:rPr>
      </w:pPr>
      <w:r>
        <w:rPr>
          <w:i w:val="0"/>
          <w:sz w:val="24"/>
          <w:szCs w:val="24"/>
          <w:lang w:val="kk-KZ"/>
        </w:rPr>
        <w:t xml:space="preserve">        </w:t>
      </w:r>
      <w:r w:rsidR="007312B0"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708E0777" w14:textId="77777777" w:rsidR="00F14BC1" w:rsidRDefault="007312B0" w:rsidP="00BD0932">
      <w:pPr>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170899E9" w14:textId="3344C6DE" w:rsidR="007312B0" w:rsidRPr="00FC568F" w:rsidRDefault="007312B0" w:rsidP="00BD0932">
      <w:pPr>
        <w:jc w:val="both"/>
        <w:rPr>
          <w:b w:val="0"/>
          <w:i w:val="0"/>
          <w:sz w:val="24"/>
          <w:szCs w:val="24"/>
        </w:rPr>
      </w:pPr>
      <w:r w:rsidRPr="00FC568F">
        <w:rPr>
          <w:b w:val="0"/>
          <w:i w:val="0"/>
          <w:sz w:val="24"/>
          <w:szCs w:val="24"/>
        </w:rPr>
        <w:t xml:space="preserve">      </w:t>
      </w:r>
      <w:r w:rsidR="00746E7D">
        <w:rPr>
          <w:b w:val="0"/>
          <w:i w:val="0"/>
          <w:sz w:val="24"/>
          <w:szCs w:val="24"/>
        </w:rPr>
        <w:t xml:space="preserve"> </w:t>
      </w:r>
      <w:r w:rsidRPr="00FC568F">
        <w:rPr>
          <w:b w:val="0"/>
          <w:i w:val="0"/>
          <w:sz w:val="24"/>
          <w:szCs w:val="24"/>
        </w:rPr>
        <w:t xml:space="preserve">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w:t>
      </w:r>
      <w:r w:rsidRPr="00FC568F">
        <w:rPr>
          <w:b w:val="0"/>
          <w:i w:val="0"/>
          <w:sz w:val="24"/>
          <w:szCs w:val="24"/>
        </w:rPr>
        <w:lastRenderedPageBreak/>
        <w:t>средств записи.</w:t>
      </w:r>
    </w:p>
    <w:p w14:paraId="400550B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26F66ADA"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Уведомление осуществляется по телефону или по электронной почте, указанным в объявлении о проведении конкурса.</w:t>
      </w:r>
    </w:p>
    <w:p w14:paraId="566DF606"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 xml:space="preserve">До начала проведения собеседования секретарь конкурсной комиссии </w:t>
      </w:r>
      <w:proofErr w:type="spellStart"/>
      <w:r w:rsidRPr="00FC568F">
        <w:rPr>
          <w:b w:val="0"/>
          <w:i w:val="0"/>
          <w:sz w:val="24"/>
          <w:szCs w:val="24"/>
        </w:rPr>
        <w:t>ознакамливает</w:t>
      </w:r>
      <w:proofErr w:type="spellEnd"/>
      <w:r w:rsidRPr="00FC568F">
        <w:rPr>
          <w:b w:val="0"/>
          <w:i w:val="0"/>
          <w:sz w:val="24"/>
          <w:szCs w:val="24"/>
        </w:rPr>
        <w:t xml:space="preserve"> наблюдателей с памяткой для наблюдателя по форме, согласно </w:t>
      </w:r>
      <w:hyperlink r:id="rId6"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384334C"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11B0D2C3"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79248BF"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51FDB348"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0CD3C094"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328FA510"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BBC3299"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7"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0DEE04FB"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8"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7F41CC26"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A41CC23"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694117C7" w14:textId="77777777" w:rsidR="007312B0" w:rsidRPr="003E70E9" w:rsidRDefault="007312B0" w:rsidP="007312B0">
      <w:pPr>
        <w:jc w:val="both"/>
        <w:rPr>
          <w:b w:val="0"/>
          <w:i w:val="0"/>
          <w:sz w:val="24"/>
          <w:szCs w:val="24"/>
        </w:rPr>
      </w:pPr>
      <w:r w:rsidRPr="003E70E9">
        <w:rPr>
          <w:b w:val="0"/>
          <w:i w:val="0"/>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013A2EEC"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К копиям документов об образовании, выданных обладателям международной стипендии "</w:t>
      </w:r>
      <w:proofErr w:type="spellStart"/>
      <w:r w:rsidRPr="000C05EB">
        <w:rPr>
          <w:b w:val="0"/>
          <w:i w:val="0"/>
          <w:sz w:val="24"/>
          <w:szCs w:val="24"/>
        </w:rPr>
        <w:t>Болашак</w:t>
      </w:r>
      <w:proofErr w:type="spellEnd"/>
      <w:r w:rsidRPr="000C05EB">
        <w:rPr>
          <w:b w:val="0"/>
          <w:i w:val="0"/>
          <w:sz w:val="24"/>
          <w:szCs w:val="24"/>
        </w:rPr>
        <w:t>", прилагается копия справки о завершении обучения по международной стипендии Президента Республики Казахстан "</w:t>
      </w:r>
      <w:proofErr w:type="spellStart"/>
      <w:r w:rsidRPr="000C05EB">
        <w:rPr>
          <w:b w:val="0"/>
          <w:i w:val="0"/>
          <w:sz w:val="24"/>
          <w:szCs w:val="24"/>
        </w:rPr>
        <w:t>Болашак</w:t>
      </w:r>
      <w:proofErr w:type="spellEnd"/>
      <w:r w:rsidRPr="000C05EB">
        <w:rPr>
          <w:b w:val="0"/>
          <w:i w:val="0"/>
          <w:sz w:val="24"/>
          <w:szCs w:val="24"/>
        </w:rPr>
        <w:t>", выданной акционерным обществом "Центр международных программ".</w:t>
      </w:r>
    </w:p>
    <w:p w14:paraId="3026D05A"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5C13E483"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2325670" w14:textId="05E69BB1"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lastRenderedPageBreak/>
        <w:t xml:space="preserve">Кандидаты, допущенные к собеседованию, проходят его в Департаменте </w:t>
      </w:r>
      <w:r w:rsidRPr="00F62629">
        <w:rPr>
          <w:b w:val="0"/>
          <w:i w:val="0"/>
          <w:sz w:val="24"/>
          <w:szCs w:val="24"/>
          <w:lang w:val="kk-KZ"/>
        </w:rPr>
        <w:t xml:space="preserve">государственных </w:t>
      </w:r>
      <w:proofErr w:type="gramStart"/>
      <w:r w:rsidRPr="00F62629">
        <w:rPr>
          <w:b w:val="0"/>
          <w:i w:val="0"/>
          <w:sz w:val="24"/>
          <w:szCs w:val="24"/>
          <w:lang w:val="kk-KZ"/>
        </w:rPr>
        <w:t>доходов  по</w:t>
      </w:r>
      <w:proofErr w:type="gramEnd"/>
      <w:r w:rsidRPr="00F62629">
        <w:rPr>
          <w:b w:val="0"/>
          <w:i w:val="0"/>
          <w:sz w:val="24"/>
          <w:szCs w:val="24"/>
          <w:lang w:val="kk-KZ"/>
        </w:rPr>
        <w:t xml:space="preserve">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(7252) </w:t>
      </w:r>
      <w:r w:rsidRPr="00F62629">
        <w:rPr>
          <w:b w:val="0"/>
          <w:i w:val="0"/>
          <w:sz w:val="24"/>
          <w:szCs w:val="24"/>
          <w:lang w:val="kk-KZ"/>
        </w:rPr>
        <w:t>3</w:t>
      </w:r>
      <w:r w:rsidR="005C5C37">
        <w:rPr>
          <w:b w:val="0"/>
          <w:i w:val="0"/>
          <w:sz w:val="24"/>
          <w:szCs w:val="24"/>
          <w:lang w:val="kk-KZ"/>
        </w:rPr>
        <w:t>9</w:t>
      </w:r>
      <w:r w:rsidRPr="00F62629">
        <w:rPr>
          <w:b w:val="0"/>
          <w:i w:val="0"/>
          <w:sz w:val="24"/>
          <w:szCs w:val="24"/>
          <w:lang w:val="kk-KZ"/>
        </w:rPr>
        <w:t>-</w:t>
      </w:r>
      <w:r w:rsidR="005C5C37">
        <w:rPr>
          <w:b w:val="0"/>
          <w:i w:val="0"/>
          <w:sz w:val="24"/>
          <w:szCs w:val="24"/>
          <w:lang w:val="kk-KZ"/>
        </w:rPr>
        <w:t>47</w:t>
      </w:r>
      <w:r w:rsidRPr="00F62629">
        <w:rPr>
          <w:b w:val="0"/>
          <w:i w:val="0"/>
          <w:sz w:val="24"/>
          <w:szCs w:val="24"/>
          <w:lang w:val="kk-KZ"/>
        </w:rPr>
        <w:t>-</w:t>
      </w:r>
      <w:r w:rsidR="005C5C37">
        <w:rPr>
          <w:b w:val="0"/>
          <w:i w:val="0"/>
          <w:sz w:val="24"/>
          <w:szCs w:val="24"/>
          <w:lang w:val="kk-KZ"/>
        </w:rPr>
        <w:t>25</w:t>
      </w:r>
      <w:r>
        <w:rPr>
          <w:b w:val="0"/>
          <w:i w:val="0"/>
          <w:sz w:val="24"/>
          <w:szCs w:val="24"/>
          <w:lang w:val="kk-KZ"/>
        </w:rPr>
        <w:t>.</w:t>
      </w:r>
    </w:p>
    <w:p w14:paraId="602AC494" w14:textId="77777777" w:rsidR="007312B0" w:rsidRDefault="007312B0" w:rsidP="007312B0">
      <w:pPr>
        <w:autoSpaceDE w:val="0"/>
        <w:autoSpaceDN w:val="0"/>
        <w:adjustRightInd w:val="0"/>
        <w:ind w:firstLine="708"/>
        <w:jc w:val="both"/>
        <w:rPr>
          <w:b w:val="0"/>
          <w:i w:val="0"/>
          <w:sz w:val="24"/>
          <w:szCs w:val="24"/>
          <w:lang w:val="kk-KZ"/>
        </w:rPr>
      </w:pPr>
    </w:p>
    <w:p w14:paraId="63C43CF4"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7A634FA7"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4EF3B2E7"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76231DDC"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3C3D67E0"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AC6C608" w14:textId="77777777" w:rsidR="00BF4C20" w:rsidRPr="00564914" w:rsidRDefault="00BF4C20" w:rsidP="00BF4C20">
      <w:pPr>
        <w:pStyle w:val="FR1"/>
        <w:tabs>
          <w:tab w:val="left" w:pos="9356"/>
          <w:tab w:val="left" w:pos="9639"/>
        </w:tabs>
        <w:spacing w:after="0"/>
        <w:jc w:val="both"/>
        <w:rPr>
          <w:rFonts w:ascii="Times New Roman" w:hAnsi="Times New Roman"/>
        </w:rPr>
      </w:pPr>
    </w:p>
    <w:p w14:paraId="56A7E996" w14:textId="77777777" w:rsidR="00860ED1" w:rsidRDefault="00860ED1" w:rsidP="007312B0">
      <w:pPr>
        <w:pStyle w:val="FR1"/>
        <w:tabs>
          <w:tab w:val="left" w:pos="9356"/>
          <w:tab w:val="left" w:pos="9639"/>
        </w:tabs>
        <w:spacing w:after="0"/>
        <w:jc w:val="both"/>
        <w:rPr>
          <w:rFonts w:ascii="Times New Roman" w:hAnsi="Times New Roman"/>
          <w:b w:val="0"/>
          <w:i w:val="0"/>
          <w:lang w:val="kk-KZ"/>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005D98D4" w14:textId="77777777" w:rsidTr="00A54D0C">
        <w:trPr>
          <w:trHeight w:val="2990"/>
        </w:trPr>
        <w:tc>
          <w:tcPr>
            <w:tcW w:w="4482" w:type="dxa"/>
            <w:tcBorders>
              <w:top w:val="nil"/>
              <w:left w:val="nil"/>
              <w:bottom w:val="nil"/>
              <w:right w:val="nil"/>
            </w:tcBorders>
          </w:tcPr>
          <w:p w14:paraId="0BDE5B9B" w14:textId="539267ED" w:rsidR="00BD1C90" w:rsidRDefault="00BD1C90" w:rsidP="00640824">
            <w:pPr>
              <w:ind w:right="576"/>
              <w:rPr>
                <w:b w:val="0"/>
                <w:i w:val="0"/>
                <w:sz w:val="20"/>
                <w:szCs w:val="20"/>
              </w:rPr>
            </w:pPr>
          </w:p>
          <w:p w14:paraId="32A9D753" w14:textId="4F85CF38" w:rsidR="00C01462" w:rsidRDefault="00C01462" w:rsidP="00640824">
            <w:pPr>
              <w:ind w:right="576"/>
              <w:rPr>
                <w:b w:val="0"/>
                <w:i w:val="0"/>
                <w:sz w:val="20"/>
                <w:szCs w:val="20"/>
              </w:rPr>
            </w:pPr>
          </w:p>
          <w:p w14:paraId="5B6B717B" w14:textId="43ED693B" w:rsidR="00C01462" w:rsidRDefault="00C01462" w:rsidP="00640824">
            <w:pPr>
              <w:ind w:right="576"/>
              <w:rPr>
                <w:b w:val="0"/>
                <w:i w:val="0"/>
                <w:sz w:val="20"/>
                <w:szCs w:val="20"/>
              </w:rPr>
            </w:pPr>
          </w:p>
          <w:p w14:paraId="05EAC558" w14:textId="1AA16A55" w:rsidR="00C01462" w:rsidRDefault="00C01462" w:rsidP="00640824">
            <w:pPr>
              <w:ind w:right="576"/>
              <w:rPr>
                <w:b w:val="0"/>
                <w:i w:val="0"/>
                <w:sz w:val="20"/>
                <w:szCs w:val="20"/>
              </w:rPr>
            </w:pPr>
          </w:p>
          <w:p w14:paraId="3D78FC8C" w14:textId="657D4D24" w:rsidR="00C01462" w:rsidRDefault="00C01462" w:rsidP="00640824">
            <w:pPr>
              <w:ind w:right="576"/>
              <w:rPr>
                <w:b w:val="0"/>
                <w:i w:val="0"/>
                <w:sz w:val="20"/>
                <w:szCs w:val="20"/>
              </w:rPr>
            </w:pPr>
          </w:p>
          <w:p w14:paraId="13054675" w14:textId="4C6CAAF4" w:rsidR="00C01462" w:rsidRDefault="00C01462" w:rsidP="00640824">
            <w:pPr>
              <w:ind w:right="576"/>
              <w:rPr>
                <w:b w:val="0"/>
                <w:i w:val="0"/>
                <w:sz w:val="20"/>
                <w:szCs w:val="20"/>
              </w:rPr>
            </w:pPr>
          </w:p>
          <w:p w14:paraId="7FE7322C" w14:textId="637CB286" w:rsidR="00C01462" w:rsidRDefault="00C01462" w:rsidP="00640824">
            <w:pPr>
              <w:ind w:right="576"/>
              <w:rPr>
                <w:b w:val="0"/>
                <w:i w:val="0"/>
                <w:sz w:val="20"/>
                <w:szCs w:val="20"/>
              </w:rPr>
            </w:pPr>
          </w:p>
          <w:p w14:paraId="41D9B84A" w14:textId="587FC127" w:rsidR="00C01462" w:rsidRDefault="00C01462" w:rsidP="00640824">
            <w:pPr>
              <w:ind w:right="576"/>
              <w:rPr>
                <w:b w:val="0"/>
                <w:i w:val="0"/>
                <w:sz w:val="20"/>
                <w:szCs w:val="20"/>
              </w:rPr>
            </w:pPr>
          </w:p>
          <w:p w14:paraId="3821DFF1" w14:textId="0698F42D" w:rsidR="00C01462" w:rsidRDefault="00C01462" w:rsidP="00640824">
            <w:pPr>
              <w:ind w:right="576"/>
              <w:rPr>
                <w:b w:val="0"/>
                <w:i w:val="0"/>
                <w:sz w:val="20"/>
                <w:szCs w:val="20"/>
              </w:rPr>
            </w:pPr>
          </w:p>
          <w:p w14:paraId="34DC0ABC" w14:textId="7894A476" w:rsidR="00C01462" w:rsidRDefault="00C01462" w:rsidP="00640824">
            <w:pPr>
              <w:ind w:right="576"/>
              <w:rPr>
                <w:b w:val="0"/>
                <w:i w:val="0"/>
                <w:sz w:val="20"/>
                <w:szCs w:val="20"/>
              </w:rPr>
            </w:pPr>
          </w:p>
          <w:p w14:paraId="79763EB8" w14:textId="485122C9" w:rsidR="00C01462" w:rsidRDefault="00C01462" w:rsidP="00640824">
            <w:pPr>
              <w:ind w:right="576"/>
              <w:rPr>
                <w:b w:val="0"/>
                <w:i w:val="0"/>
                <w:sz w:val="20"/>
                <w:szCs w:val="20"/>
              </w:rPr>
            </w:pPr>
          </w:p>
          <w:p w14:paraId="6BB0624B" w14:textId="68B7B8F3" w:rsidR="00C01462" w:rsidRDefault="00C01462" w:rsidP="00640824">
            <w:pPr>
              <w:ind w:right="576"/>
              <w:rPr>
                <w:b w:val="0"/>
                <w:i w:val="0"/>
                <w:sz w:val="20"/>
                <w:szCs w:val="20"/>
              </w:rPr>
            </w:pPr>
          </w:p>
          <w:p w14:paraId="6B3F3D15" w14:textId="741743AA" w:rsidR="00C01462" w:rsidRDefault="00C01462" w:rsidP="00640824">
            <w:pPr>
              <w:ind w:right="576"/>
              <w:rPr>
                <w:b w:val="0"/>
                <w:i w:val="0"/>
                <w:sz w:val="20"/>
                <w:szCs w:val="20"/>
              </w:rPr>
            </w:pPr>
          </w:p>
          <w:p w14:paraId="3B8BC679" w14:textId="7C49D137" w:rsidR="00C01462" w:rsidRDefault="00C01462" w:rsidP="00640824">
            <w:pPr>
              <w:ind w:right="576"/>
              <w:rPr>
                <w:b w:val="0"/>
                <w:i w:val="0"/>
                <w:sz w:val="20"/>
                <w:szCs w:val="20"/>
              </w:rPr>
            </w:pPr>
          </w:p>
          <w:p w14:paraId="36EC3333" w14:textId="1E750E0F" w:rsidR="00C01462" w:rsidRDefault="00C01462" w:rsidP="00640824">
            <w:pPr>
              <w:ind w:right="576"/>
              <w:rPr>
                <w:b w:val="0"/>
                <w:i w:val="0"/>
                <w:sz w:val="20"/>
                <w:szCs w:val="20"/>
              </w:rPr>
            </w:pPr>
          </w:p>
          <w:p w14:paraId="0BA929D2" w14:textId="73B624FE" w:rsidR="00C01462" w:rsidRDefault="00C01462" w:rsidP="00640824">
            <w:pPr>
              <w:ind w:right="576"/>
              <w:rPr>
                <w:b w:val="0"/>
                <w:i w:val="0"/>
                <w:sz w:val="20"/>
                <w:szCs w:val="20"/>
              </w:rPr>
            </w:pPr>
          </w:p>
          <w:p w14:paraId="2DB61DF5" w14:textId="3EA8193E" w:rsidR="00C01462" w:rsidRDefault="00C01462" w:rsidP="00640824">
            <w:pPr>
              <w:ind w:right="576"/>
              <w:rPr>
                <w:b w:val="0"/>
                <w:i w:val="0"/>
                <w:sz w:val="20"/>
                <w:szCs w:val="20"/>
              </w:rPr>
            </w:pPr>
          </w:p>
          <w:p w14:paraId="51DD462D" w14:textId="30DA0058" w:rsidR="00C01462" w:rsidRDefault="00C01462" w:rsidP="00640824">
            <w:pPr>
              <w:ind w:right="576"/>
              <w:rPr>
                <w:b w:val="0"/>
                <w:i w:val="0"/>
                <w:sz w:val="20"/>
                <w:szCs w:val="20"/>
              </w:rPr>
            </w:pPr>
          </w:p>
          <w:p w14:paraId="364BFB33" w14:textId="1BF09518" w:rsidR="00C01462" w:rsidRDefault="00C01462" w:rsidP="00640824">
            <w:pPr>
              <w:ind w:right="576"/>
              <w:rPr>
                <w:b w:val="0"/>
                <w:i w:val="0"/>
                <w:sz w:val="20"/>
                <w:szCs w:val="20"/>
              </w:rPr>
            </w:pPr>
          </w:p>
          <w:p w14:paraId="77946AB8" w14:textId="13CF0D1B" w:rsidR="00C01462" w:rsidRDefault="00C01462" w:rsidP="00640824">
            <w:pPr>
              <w:ind w:right="576"/>
              <w:rPr>
                <w:b w:val="0"/>
                <w:i w:val="0"/>
                <w:sz w:val="20"/>
                <w:szCs w:val="20"/>
              </w:rPr>
            </w:pPr>
          </w:p>
          <w:p w14:paraId="09368CD1" w14:textId="0CC4F6C2" w:rsidR="00C01462" w:rsidRDefault="00C01462" w:rsidP="00640824">
            <w:pPr>
              <w:ind w:right="576"/>
              <w:rPr>
                <w:b w:val="0"/>
                <w:i w:val="0"/>
                <w:sz w:val="20"/>
                <w:szCs w:val="20"/>
              </w:rPr>
            </w:pPr>
          </w:p>
          <w:p w14:paraId="7B3B393B" w14:textId="2A0F7496" w:rsidR="00C01462" w:rsidRDefault="00C01462" w:rsidP="00640824">
            <w:pPr>
              <w:ind w:right="576"/>
              <w:rPr>
                <w:b w:val="0"/>
                <w:i w:val="0"/>
                <w:sz w:val="20"/>
                <w:szCs w:val="20"/>
              </w:rPr>
            </w:pPr>
          </w:p>
          <w:p w14:paraId="2DF8648D" w14:textId="2D3648B2" w:rsidR="00C01462" w:rsidRDefault="00C01462" w:rsidP="00640824">
            <w:pPr>
              <w:ind w:right="576"/>
              <w:rPr>
                <w:b w:val="0"/>
                <w:i w:val="0"/>
                <w:sz w:val="20"/>
                <w:szCs w:val="20"/>
              </w:rPr>
            </w:pPr>
          </w:p>
          <w:p w14:paraId="168F957B" w14:textId="1D6647BB" w:rsidR="00C01462" w:rsidRDefault="00C01462" w:rsidP="00640824">
            <w:pPr>
              <w:ind w:right="576"/>
              <w:rPr>
                <w:b w:val="0"/>
                <w:i w:val="0"/>
                <w:sz w:val="20"/>
                <w:szCs w:val="20"/>
              </w:rPr>
            </w:pPr>
          </w:p>
          <w:p w14:paraId="77DAA5AD" w14:textId="1A12C866" w:rsidR="00C01462" w:rsidRDefault="00C01462" w:rsidP="00640824">
            <w:pPr>
              <w:ind w:right="576"/>
              <w:rPr>
                <w:b w:val="0"/>
                <w:i w:val="0"/>
                <w:sz w:val="20"/>
                <w:szCs w:val="20"/>
              </w:rPr>
            </w:pPr>
          </w:p>
          <w:p w14:paraId="5D9EAFEB" w14:textId="2BCFB36C" w:rsidR="00C01462" w:rsidRDefault="00C01462" w:rsidP="00640824">
            <w:pPr>
              <w:ind w:right="576"/>
              <w:rPr>
                <w:b w:val="0"/>
                <w:i w:val="0"/>
                <w:sz w:val="20"/>
                <w:szCs w:val="20"/>
              </w:rPr>
            </w:pPr>
          </w:p>
          <w:p w14:paraId="5A230309" w14:textId="0C385115" w:rsidR="00C01462" w:rsidRDefault="00C01462" w:rsidP="00640824">
            <w:pPr>
              <w:ind w:right="576"/>
              <w:rPr>
                <w:b w:val="0"/>
                <w:i w:val="0"/>
                <w:sz w:val="20"/>
                <w:szCs w:val="20"/>
              </w:rPr>
            </w:pPr>
          </w:p>
          <w:p w14:paraId="678B39D0" w14:textId="6335E0B0" w:rsidR="00C01462" w:rsidRDefault="00C01462" w:rsidP="00640824">
            <w:pPr>
              <w:ind w:right="576"/>
              <w:rPr>
                <w:b w:val="0"/>
                <w:i w:val="0"/>
                <w:sz w:val="20"/>
                <w:szCs w:val="20"/>
              </w:rPr>
            </w:pPr>
          </w:p>
          <w:p w14:paraId="24F9B102" w14:textId="1A0850E0" w:rsidR="00C01462" w:rsidRDefault="00C01462" w:rsidP="00640824">
            <w:pPr>
              <w:ind w:right="576"/>
              <w:rPr>
                <w:b w:val="0"/>
                <w:i w:val="0"/>
                <w:sz w:val="20"/>
                <w:szCs w:val="20"/>
              </w:rPr>
            </w:pPr>
          </w:p>
          <w:p w14:paraId="4C136F3A" w14:textId="61347562" w:rsidR="00C01462" w:rsidRDefault="00C01462" w:rsidP="00640824">
            <w:pPr>
              <w:ind w:right="576"/>
              <w:rPr>
                <w:b w:val="0"/>
                <w:i w:val="0"/>
                <w:sz w:val="20"/>
                <w:szCs w:val="20"/>
              </w:rPr>
            </w:pPr>
          </w:p>
          <w:p w14:paraId="34882019" w14:textId="65441D58" w:rsidR="006E2926" w:rsidRDefault="006E2926" w:rsidP="00640824">
            <w:pPr>
              <w:ind w:right="576"/>
              <w:rPr>
                <w:b w:val="0"/>
                <w:i w:val="0"/>
                <w:sz w:val="20"/>
                <w:szCs w:val="20"/>
              </w:rPr>
            </w:pPr>
          </w:p>
          <w:p w14:paraId="0126B701" w14:textId="45474268" w:rsidR="006E2926" w:rsidRDefault="006E2926" w:rsidP="00640824">
            <w:pPr>
              <w:ind w:right="576"/>
              <w:rPr>
                <w:b w:val="0"/>
                <w:i w:val="0"/>
                <w:sz w:val="20"/>
                <w:szCs w:val="20"/>
              </w:rPr>
            </w:pPr>
          </w:p>
          <w:p w14:paraId="59CB6D97" w14:textId="6C382F0A" w:rsidR="006E2926" w:rsidRDefault="006E2926" w:rsidP="00640824">
            <w:pPr>
              <w:ind w:right="576"/>
              <w:rPr>
                <w:b w:val="0"/>
                <w:i w:val="0"/>
                <w:sz w:val="20"/>
                <w:szCs w:val="20"/>
              </w:rPr>
            </w:pPr>
          </w:p>
          <w:p w14:paraId="42719622" w14:textId="1A9967CD" w:rsidR="006E2926" w:rsidRDefault="006E2926" w:rsidP="00640824">
            <w:pPr>
              <w:ind w:right="576"/>
              <w:rPr>
                <w:b w:val="0"/>
                <w:i w:val="0"/>
                <w:sz w:val="20"/>
                <w:szCs w:val="20"/>
              </w:rPr>
            </w:pPr>
          </w:p>
          <w:p w14:paraId="0A2FE7F6" w14:textId="6AE27C97" w:rsidR="006E2926" w:rsidRDefault="006E2926" w:rsidP="00640824">
            <w:pPr>
              <w:ind w:right="576"/>
              <w:rPr>
                <w:b w:val="0"/>
                <w:i w:val="0"/>
                <w:sz w:val="20"/>
                <w:szCs w:val="20"/>
              </w:rPr>
            </w:pPr>
          </w:p>
          <w:p w14:paraId="0DD29DDA" w14:textId="63FE645F" w:rsidR="006E2926" w:rsidRDefault="006E2926" w:rsidP="00640824">
            <w:pPr>
              <w:ind w:right="576"/>
              <w:rPr>
                <w:b w:val="0"/>
                <w:i w:val="0"/>
                <w:sz w:val="20"/>
                <w:szCs w:val="20"/>
              </w:rPr>
            </w:pPr>
          </w:p>
          <w:p w14:paraId="315D88D9" w14:textId="77777777" w:rsidR="006E2926" w:rsidRDefault="006E2926" w:rsidP="00640824">
            <w:pPr>
              <w:ind w:right="576"/>
              <w:rPr>
                <w:b w:val="0"/>
                <w:i w:val="0"/>
                <w:sz w:val="20"/>
                <w:szCs w:val="20"/>
              </w:rPr>
            </w:pPr>
          </w:p>
          <w:p w14:paraId="081EB78E" w14:textId="1D747B3C" w:rsidR="00C01462" w:rsidRDefault="00C01462" w:rsidP="00640824">
            <w:pPr>
              <w:ind w:right="576"/>
              <w:rPr>
                <w:b w:val="0"/>
                <w:i w:val="0"/>
                <w:sz w:val="20"/>
                <w:szCs w:val="20"/>
              </w:rPr>
            </w:pPr>
          </w:p>
          <w:p w14:paraId="18A86C90" w14:textId="77777777" w:rsidR="00C01462" w:rsidRDefault="00C01462" w:rsidP="00640824">
            <w:pPr>
              <w:ind w:right="576"/>
              <w:rPr>
                <w:b w:val="0"/>
                <w:i w:val="0"/>
                <w:sz w:val="20"/>
                <w:szCs w:val="20"/>
              </w:rPr>
            </w:pPr>
          </w:p>
          <w:p w14:paraId="169A9E24" w14:textId="77777777" w:rsidR="00BD1C90" w:rsidRDefault="00BD1C90" w:rsidP="00640824">
            <w:pPr>
              <w:ind w:right="576"/>
              <w:rPr>
                <w:b w:val="0"/>
                <w:i w:val="0"/>
                <w:sz w:val="20"/>
                <w:szCs w:val="20"/>
              </w:rPr>
            </w:pPr>
          </w:p>
          <w:p w14:paraId="02B900AE" w14:textId="405BA375" w:rsidR="00BC3DE7" w:rsidRPr="00BC3DE7" w:rsidRDefault="00BC3DE7" w:rsidP="00640824">
            <w:pPr>
              <w:ind w:right="576"/>
              <w:rPr>
                <w:b w:val="0"/>
                <w:i w:val="0"/>
                <w:sz w:val="20"/>
                <w:szCs w:val="20"/>
                <w:lang w:val="kk-KZ"/>
              </w:rPr>
            </w:pPr>
            <w:r w:rsidRPr="00BC3DE7">
              <w:rPr>
                <w:b w:val="0"/>
                <w:i w:val="0"/>
                <w:sz w:val="20"/>
                <w:szCs w:val="20"/>
              </w:rPr>
              <w:lastRenderedPageBreak/>
              <w:t>Приложение 1</w:t>
            </w:r>
          </w:p>
          <w:p w14:paraId="0E5BB6E1"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6F839AE6"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26DA4D23" w14:textId="77777777" w:rsidR="00BC3DE7" w:rsidRPr="00BC3DE7" w:rsidRDefault="00BC3DE7" w:rsidP="00640824">
            <w:pPr>
              <w:ind w:right="576"/>
              <w:rPr>
                <w:b w:val="0"/>
                <w:i w:val="0"/>
                <w:sz w:val="20"/>
                <w:szCs w:val="20"/>
              </w:rPr>
            </w:pPr>
          </w:p>
          <w:p w14:paraId="1FCDFAA1"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3C14ADD5"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21BCA554"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lastRenderedPageBreak/>
        <w:t>Форма</w:t>
      </w:r>
    </w:p>
    <w:p w14:paraId="5D1F56B7"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164E927C"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proofErr w:type="gramStart"/>
      <w:r w:rsidRPr="00BC3DE7">
        <w:rPr>
          <w:b w:val="0"/>
          <w:i w:val="0"/>
          <w:color w:val="000000"/>
          <w:sz w:val="24"/>
          <w:szCs w:val="24"/>
          <w:lang w:val="kk-KZ"/>
        </w:rPr>
        <w:t xml:space="preserve">  </w:t>
      </w:r>
      <w:r w:rsidRPr="00BC3DE7">
        <w:rPr>
          <w:b w:val="0"/>
          <w:i w:val="0"/>
          <w:color w:val="000000"/>
          <w:sz w:val="24"/>
          <w:szCs w:val="24"/>
        </w:rPr>
        <w:t xml:space="preserve"> (</w:t>
      </w:r>
      <w:proofErr w:type="gramEnd"/>
      <w:r w:rsidRPr="00BC3DE7">
        <w:rPr>
          <w:b w:val="0"/>
          <w:i w:val="0"/>
          <w:color w:val="000000"/>
          <w:sz w:val="24"/>
          <w:szCs w:val="24"/>
        </w:rPr>
        <w:t>государственный орган)</w:t>
      </w:r>
    </w:p>
    <w:p w14:paraId="5F565704"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0E552898" w14:textId="77777777" w:rsidR="00BC3DE7" w:rsidRPr="00BC3DE7" w:rsidRDefault="00BC3DE7" w:rsidP="00BC3DE7">
      <w:pPr>
        <w:adjustRightInd w:val="0"/>
        <w:ind w:firstLine="709"/>
        <w:contextualSpacing/>
        <w:jc w:val="both"/>
        <w:rPr>
          <w:b w:val="0"/>
          <w:i w:val="0"/>
          <w:color w:val="000000"/>
          <w:sz w:val="24"/>
          <w:szCs w:val="24"/>
        </w:rPr>
      </w:pPr>
    </w:p>
    <w:p w14:paraId="74031786"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35AA5462" w14:textId="77777777" w:rsidR="00BC3DE7" w:rsidRPr="00BC3DE7" w:rsidRDefault="00BC3DE7" w:rsidP="00BC3DE7">
      <w:pPr>
        <w:adjustRightInd w:val="0"/>
        <w:ind w:firstLine="709"/>
        <w:contextualSpacing/>
        <w:jc w:val="both"/>
        <w:rPr>
          <w:b w:val="0"/>
          <w:i w:val="0"/>
          <w:color w:val="000000"/>
          <w:sz w:val="24"/>
          <w:szCs w:val="24"/>
        </w:rPr>
      </w:pPr>
    </w:p>
    <w:p w14:paraId="6274123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proofErr w:type="gramStart"/>
      <w:r w:rsidRPr="00BC3DE7">
        <w:rPr>
          <w:b w:val="0"/>
          <w:i w:val="0"/>
          <w:color w:val="000000"/>
          <w:sz w:val="24"/>
          <w:szCs w:val="24"/>
        </w:rPr>
        <w:t>должностей:</w:t>
      </w:r>
      <w:r>
        <w:rPr>
          <w:b w:val="0"/>
          <w:i w:val="0"/>
          <w:color w:val="000000"/>
          <w:sz w:val="24"/>
          <w:szCs w:val="24"/>
        </w:rPr>
        <w:t>_</w:t>
      </w:r>
      <w:proofErr w:type="gramEnd"/>
      <w:r>
        <w:rPr>
          <w:b w:val="0"/>
          <w:i w:val="0"/>
          <w:color w:val="000000"/>
          <w:sz w:val="24"/>
          <w:szCs w:val="24"/>
        </w:rPr>
        <w:t>____</w:t>
      </w:r>
      <w:r w:rsidRPr="00BC3DE7">
        <w:rPr>
          <w:b w:val="0"/>
          <w:i w:val="0"/>
          <w:color w:val="000000"/>
          <w:sz w:val="24"/>
          <w:szCs w:val="24"/>
        </w:rPr>
        <w:t>___________________</w:t>
      </w:r>
      <w:r>
        <w:rPr>
          <w:b w:val="0"/>
          <w:i w:val="0"/>
          <w:color w:val="000000"/>
          <w:sz w:val="24"/>
          <w:szCs w:val="24"/>
        </w:rPr>
        <w:t>____________</w:t>
      </w:r>
    </w:p>
    <w:p w14:paraId="19EC7173"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1EC9009A"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2028D3C9"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5951969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2A0A1CA2"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60F9322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530661C1"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36E1038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71521B46"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5ED519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2C5F6C1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63C17EC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112A41E9"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1D2F4D68"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3AB94661" w14:textId="77777777" w:rsidR="00BC3DE7" w:rsidRPr="00BC3DE7" w:rsidRDefault="00BC3DE7" w:rsidP="00BC3DE7">
      <w:pPr>
        <w:adjustRightInd w:val="0"/>
        <w:ind w:firstLine="709"/>
        <w:contextualSpacing/>
        <w:jc w:val="both"/>
        <w:rPr>
          <w:b w:val="0"/>
          <w:i w:val="0"/>
          <w:color w:val="000000"/>
          <w:sz w:val="24"/>
          <w:szCs w:val="24"/>
        </w:rPr>
      </w:pPr>
    </w:p>
    <w:p w14:paraId="70CDC888"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21930CAF"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roofErr w:type="gramStart"/>
      <w:r w:rsidRPr="00BC3DE7">
        <w:rPr>
          <w:b w:val="0"/>
          <w:i w:val="0"/>
          <w:color w:val="000000"/>
          <w:sz w:val="24"/>
          <w:szCs w:val="24"/>
        </w:rPr>
        <w:t xml:space="preserve">подпись)   </w:t>
      </w:r>
      <w:proofErr w:type="gramEnd"/>
      <w:r w:rsidRPr="00BC3DE7">
        <w:rPr>
          <w:b w:val="0"/>
          <w:i w:val="0"/>
          <w:color w:val="000000"/>
          <w:sz w:val="24"/>
          <w:szCs w:val="24"/>
        </w:rPr>
        <w:t xml:space="preserve">                                 (Фамилия, имя, отчество (при его наличии))</w:t>
      </w:r>
    </w:p>
    <w:p w14:paraId="215A520B"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210A39E1"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w:t>
      </w:r>
      <w:proofErr w:type="gramStart"/>
      <w:r w:rsidRPr="00BC3DE7">
        <w:rPr>
          <w:b w:val="0"/>
          <w:i w:val="0"/>
          <w:color w:val="000000"/>
          <w:sz w:val="24"/>
          <w:szCs w:val="24"/>
        </w:rPr>
        <w:t>_»_</w:t>
      </w:r>
      <w:proofErr w:type="gramEnd"/>
      <w:r w:rsidRPr="00BC3DE7">
        <w:rPr>
          <w:b w:val="0"/>
          <w:i w:val="0"/>
          <w:color w:val="000000"/>
          <w:sz w:val="24"/>
          <w:szCs w:val="24"/>
        </w:rPr>
        <w:t>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34"/>
    <w:multiLevelType w:val="hybridMultilevel"/>
    <w:tmpl w:val="A41C59EE"/>
    <w:lvl w:ilvl="0" w:tplc="98C4FF1C">
      <w:start w:val="71"/>
      <w:numFmt w:val="decimal"/>
      <w:lvlText w:val="%1."/>
      <w:lvlJc w:val="left"/>
      <w:pPr>
        <w:ind w:left="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3EA86E">
      <w:start w:val="1"/>
      <w:numFmt w:val="lowerLetter"/>
      <w:lvlText w:val="%2"/>
      <w:lvlJc w:val="left"/>
      <w:pPr>
        <w:ind w:left="14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CB682A6">
      <w:start w:val="1"/>
      <w:numFmt w:val="lowerRoman"/>
      <w:lvlText w:val="%3"/>
      <w:lvlJc w:val="left"/>
      <w:pPr>
        <w:ind w:left="21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E780D6A">
      <w:start w:val="1"/>
      <w:numFmt w:val="decimal"/>
      <w:lvlText w:val="%4"/>
      <w:lvlJc w:val="left"/>
      <w:pPr>
        <w:ind w:left="29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6F03D6A">
      <w:start w:val="1"/>
      <w:numFmt w:val="lowerLetter"/>
      <w:lvlText w:val="%5"/>
      <w:lvlJc w:val="left"/>
      <w:pPr>
        <w:ind w:left="36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72DA1C">
      <w:start w:val="1"/>
      <w:numFmt w:val="lowerRoman"/>
      <w:lvlText w:val="%6"/>
      <w:lvlJc w:val="left"/>
      <w:pPr>
        <w:ind w:left="43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1C4138">
      <w:start w:val="1"/>
      <w:numFmt w:val="decimal"/>
      <w:lvlText w:val="%7"/>
      <w:lvlJc w:val="left"/>
      <w:pPr>
        <w:ind w:left="50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BE3120">
      <w:start w:val="1"/>
      <w:numFmt w:val="lowerLetter"/>
      <w:lvlText w:val="%8"/>
      <w:lvlJc w:val="left"/>
      <w:pPr>
        <w:ind w:left="57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224412">
      <w:start w:val="1"/>
      <w:numFmt w:val="lowerRoman"/>
      <w:lvlText w:val="%9"/>
      <w:lvlJc w:val="left"/>
      <w:pPr>
        <w:ind w:left="65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33355"/>
    <w:multiLevelType w:val="hybridMultilevel"/>
    <w:tmpl w:val="17B022AE"/>
    <w:lvl w:ilvl="0" w:tplc="F9C252B4">
      <w:start w:val="49"/>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5D21396">
      <w:start w:val="1"/>
      <w:numFmt w:val="lowerLetter"/>
      <w:lvlText w:val="%2"/>
      <w:lvlJc w:val="left"/>
      <w:pPr>
        <w:ind w:left="1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5AD5C8">
      <w:start w:val="1"/>
      <w:numFmt w:val="lowerRoman"/>
      <w:lvlText w:val="%3"/>
      <w:lvlJc w:val="left"/>
      <w:pPr>
        <w:ind w:left="1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7EC343A">
      <w:start w:val="1"/>
      <w:numFmt w:val="decimal"/>
      <w:lvlText w:val="%4"/>
      <w:lvlJc w:val="left"/>
      <w:pPr>
        <w:ind w:left="2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90A8EE8">
      <w:start w:val="1"/>
      <w:numFmt w:val="lowerLetter"/>
      <w:lvlText w:val="%5"/>
      <w:lvlJc w:val="left"/>
      <w:pPr>
        <w:ind w:left="3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9D2AAC8">
      <w:start w:val="1"/>
      <w:numFmt w:val="lowerRoman"/>
      <w:lvlText w:val="%6"/>
      <w:lvlJc w:val="left"/>
      <w:pPr>
        <w:ind w:left="4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D02C318">
      <w:start w:val="1"/>
      <w:numFmt w:val="decimal"/>
      <w:lvlText w:val="%7"/>
      <w:lvlJc w:val="left"/>
      <w:pPr>
        <w:ind w:left="4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F3A31A2">
      <w:start w:val="1"/>
      <w:numFmt w:val="lowerLetter"/>
      <w:lvlText w:val="%8"/>
      <w:lvlJc w:val="left"/>
      <w:pPr>
        <w:ind w:left="5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174C566">
      <w:start w:val="1"/>
      <w:numFmt w:val="lowerRoman"/>
      <w:lvlText w:val="%9"/>
      <w:lvlJc w:val="left"/>
      <w:pPr>
        <w:ind w:left="62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2DC3E91"/>
    <w:multiLevelType w:val="hybridMultilevel"/>
    <w:tmpl w:val="21AAC8A0"/>
    <w:lvl w:ilvl="0" w:tplc="51940FD2">
      <w:start w:val="68"/>
      <w:numFmt w:val="decimal"/>
      <w:lvlText w:val="%1."/>
      <w:lvlJc w:val="left"/>
      <w:pPr>
        <w:ind w:left="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C76A362">
      <w:start w:val="1"/>
      <w:numFmt w:val="lowerLetter"/>
      <w:lvlText w:val="%2"/>
      <w:lvlJc w:val="left"/>
      <w:pPr>
        <w:ind w:left="11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A22AB46">
      <w:start w:val="1"/>
      <w:numFmt w:val="lowerRoman"/>
      <w:lvlText w:val="%3"/>
      <w:lvlJc w:val="left"/>
      <w:pPr>
        <w:ind w:left="19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087598">
      <w:start w:val="1"/>
      <w:numFmt w:val="decimal"/>
      <w:lvlText w:val="%4"/>
      <w:lvlJc w:val="left"/>
      <w:pPr>
        <w:ind w:left="26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80E7B04">
      <w:start w:val="1"/>
      <w:numFmt w:val="lowerLetter"/>
      <w:lvlText w:val="%5"/>
      <w:lvlJc w:val="left"/>
      <w:pPr>
        <w:ind w:left="3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7B298F8">
      <w:start w:val="1"/>
      <w:numFmt w:val="lowerRoman"/>
      <w:lvlText w:val="%6"/>
      <w:lvlJc w:val="left"/>
      <w:pPr>
        <w:ind w:left="4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622AEDA">
      <w:start w:val="1"/>
      <w:numFmt w:val="decimal"/>
      <w:lvlText w:val="%7"/>
      <w:lvlJc w:val="left"/>
      <w:pPr>
        <w:ind w:left="4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5C6D272">
      <w:start w:val="1"/>
      <w:numFmt w:val="lowerLetter"/>
      <w:lvlText w:val="%8"/>
      <w:lvlJc w:val="left"/>
      <w:pPr>
        <w:ind w:left="5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DFA369A">
      <w:start w:val="1"/>
      <w:numFmt w:val="lowerRoman"/>
      <w:lvlText w:val="%9"/>
      <w:lvlJc w:val="left"/>
      <w:pPr>
        <w:ind w:left="6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21668DB"/>
    <w:multiLevelType w:val="hybridMultilevel"/>
    <w:tmpl w:val="E0BE8DEE"/>
    <w:lvl w:ilvl="0" w:tplc="707A56EC">
      <w:start w:val="35"/>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D8C31E">
      <w:start w:val="1"/>
      <w:numFmt w:val="lowerLetter"/>
      <w:lvlText w:val="%2"/>
      <w:lvlJc w:val="left"/>
      <w:pPr>
        <w:ind w:left="12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65C5ED6">
      <w:start w:val="1"/>
      <w:numFmt w:val="lowerRoman"/>
      <w:lvlText w:val="%3"/>
      <w:lvlJc w:val="left"/>
      <w:pPr>
        <w:ind w:left="19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1808116">
      <w:start w:val="1"/>
      <w:numFmt w:val="decimal"/>
      <w:lvlText w:val="%4"/>
      <w:lvlJc w:val="left"/>
      <w:pPr>
        <w:ind w:left="26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BF8ECEA">
      <w:start w:val="1"/>
      <w:numFmt w:val="lowerLetter"/>
      <w:lvlText w:val="%5"/>
      <w:lvlJc w:val="left"/>
      <w:pPr>
        <w:ind w:left="33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450C57A">
      <w:start w:val="1"/>
      <w:numFmt w:val="lowerRoman"/>
      <w:lvlText w:val="%6"/>
      <w:lvlJc w:val="left"/>
      <w:pPr>
        <w:ind w:left="41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5C476B6">
      <w:start w:val="1"/>
      <w:numFmt w:val="decimal"/>
      <w:lvlText w:val="%7"/>
      <w:lvlJc w:val="left"/>
      <w:pPr>
        <w:ind w:left="48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EAB422">
      <w:start w:val="1"/>
      <w:numFmt w:val="lowerLetter"/>
      <w:lvlText w:val="%8"/>
      <w:lvlJc w:val="left"/>
      <w:pPr>
        <w:ind w:left="5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92C47C2">
      <w:start w:val="1"/>
      <w:numFmt w:val="lowerRoman"/>
      <w:lvlText w:val="%9"/>
      <w:lvlJc w:val="left"/>
      <w:pPr>
        <w:ind w:left="62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5B0065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6832DD"/>
    <w:multiLevelType w:val="hybridMultilevel"/>
    <w:tmpl w:val="4A5E75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7E486C"/>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12"/>
  </w:num>
  <w:num w:numId="4">
    <w:abstractNumId w:val="7"/>
  </w:num>
  <w:num w:numId="5">
    <w:abstractNumId w:val="16"/>
  </w:num>
  <w:num w:numId="6">
    <w:abstractNumId w:val="15"/>
  </w:num>
  <w:num w:numId="7">
    <w:abstractNumId w:val="19"/>
  </w:num>
  <w:num w:numId="8">
    <w:abstractNumId w:val="3"/>
  </w:num>
  <w:num w:numId="9">
    <w:abstractNumId w:val="5"/>
  </w:num>
  <w:num w:numId="10">
    <w:abstractNumId w:val="25"/>
  </w:num>
  <w:num w:numId="11">
    <w:abstractNumId w:val="20"/>
  </w:num>
  <w:num w:numId="12">
    <w:abstractNumId w:val="10"/>
  </w:num>
  <w:num w:numId="13">
    <w:abstractNumId w:val="4"/>
  </w:num>
  <w:num w:numId="14">
    <w:abstractNumId w:val="18"/>
  </w:num>
  <w:num w:numId="15">
    <w:abstractNumId w:val="2"/>
  </w:num>
  <w:num w:numId="16">
    <w:abstractNumId w:val="23"/>
  </w:num>
  <w:num w:numId="17">
    <w:abstractNumId w:val="14"/>
  </w:num>
  <w:num w:numId="18">
    <w:abstractNumId w:val="24"/>
  </w:num>
  <w:num w:numId="19">
    <w:abstractNumId w:val="8"/>
  </w:num>
  <w:num w:numId="20">
    <w:abstractNumId w:val="21"/>
  </w:num>
  <w:num w:numId="21">
    <w:abstractNumId w:val="26"/>
  </w:num>
  <w:num w:numId="22">
    <w:abstractNumId w:val="2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7"/>
  </w:num>
  <w:num w:numId="26">
    <w:abstractNumId w:val="13"/>
  </w:num>
  <w:num w:numId="27">
    <w:abstractNumId w:val="27"/>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3AEF"/>
    <w:rsid w:val="00006CBC"/>
    <w:rsid w:val="00007107"/>
    <w:rsid w:val="00007E94"/>
    <w:rsid w:val="000100AD"/>
    <w:rsid w:val="000148AB"/>
    <w:rsid w:val="0001558A"/>
    <w:rsid w:val="000203B0"/>
    <w:rsid w:val="00026767"/>
    <w:rsid w:val="00032EA6"/>
    <w:rsid w:val="00033C3A"/>
    <w:rsid w:val="0004609B"/>
    <w:rsid w:val="000464F5"/>
    <w:rsid w:val="000467E9"/>
    <w:rsid w:val="00050119"/>
    <w:rsid w:val="00051696"/>
    <w:rsid w:val="000556FD"/>
    <w:rsid w:val="00063CCC"/>
    <w:rsid w:val="00074085"/>
    <w:rsid w:val="00084C73"/>
    <w:rsid w:val="00090622"/>
    <w:rsid w:val="000908C8"/>
    <w:rsid w:val="00094B32"/>
    <w:rsid w:val="00096786"/>
    <w:rsid w:val="000A06B1"/>
    <w:rsid w:val="000A06BD"/>
    <w:rsid w:val="000A2698"/>
    <w:rsid w:val="000A4939"/>
    <w:rsid w:val="000A4CA0"/>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40D70"/>
    <w:rsid w:val="00143509"/>
    <w:rsid w:val="00143BF9"/>
    <w:rsid w:val="001447E4"/>
    <w:rsid w:val="00147463"/>
    <w:rsid w:val="001672FC"/>
    <w:rsid w:val="00167D80"/>
    <w:rsid w:val="001714FB"/>
    <w:rsid w:val="00175F83"/>
    <w:rsid w:val="00181FF0"/>
    <w:rsid w:val="00184361"/>
    <w:rsid w:val="00184391"/>
    <w:rsid w:val="00185B27"/>
    <w:rsid w:val="0018642D"/>
    <w:rsid w:val="00193322"/>
    <w:rsid w:val="00193AE9"/>
    <w:rsid w:val="001974F0"/>
    <w:rsid w:val="001A1E2B"/>
    <w:rsid w:val="001A4E08"/>
    <w:rsid w:val="001A6743"/>
    <w:rsid w:val="001A6992"/>
    <w:rsid w:val="001B440C"/>
    <w:rsid w:val="001B48C5"/>
    <w:rsid w:val="001C0C5B"/>
    <w:rsid w:val="001C7BE0"/>
    <w:rsid w:val="001D0500"/>
    <w:rsid w:val="001D0BD0"/>
    <w:rsid w:val="001D12BA"/>
    <w:rsid w:val="001D1846"/>
    <w:rsid w:val="001E14CA"/>
    <w:rsid w:val="001E2A2A"/>
    <w:rsid w:val="001E45E0"/>
    <w:rsid w:val="001E4D27"/>
    <w:rsid w:val="001E56A5"/>
    <w:rsid w:val="001F2268"/>
    <w:rsid w:val="001F7C56"/>
    <w:rsid w:val="002020A7"/>
    <w:rsid w:val="002134A0"/>
    <w:rsid w:val="00216BFE"/>
    <w:rsid w:val="00220E4A"/>
    <w:rsid w:val="0022393D"/>
    <w:rsid w:val="0022522D"/>
    <w:rsid w:val="00225563"/>
    <w:rsid w:val="00232870"/>
    <w:rsid w:val="002415C5"/>
    <w:rsid w:val="00241DAB"/>
    <w:rsid w:val="00242669"/>
    <w:rsid w:val="00242856"/>
    <w:rsid w:val="002507D6"/>
    <w:rsid w:val="00256BEF"/>
    <w:rsid w:val="002575AC"/>
    <w:rsid w:val="00257A43"/>
    <w:rsid w:val="00261FE8"/>
    <w:rsid w:val="00274221"/>
    <w:rsid w:val="00274398"/>
    <w:rsid w:val="00275E4C"/>
    <w:rsid w:val="00281A4B"/>
    <w:rsid w:val="00282196"/>
    <w:rsid w:val="002846BD"/>
    <w:rsid w:val="00286A81"/>
    <w:rsid w:val="002871EC"/>
    <w:rsid w:val="00290A2D"/>
    <w:rsid w:val="00291BDB"/>
    <w:rsid w:val="002959A9"/>
    <w:rsid w:val="002959D1"/>
    <w:rsid w:val="002A183C"/>
    <w:rsid w:val="002A1CB2"/>
    <w:rsid w:val="002A2CFB"/>
    <w:rsid w:val="002A78A8"/>
    <w:rsid w:val="002C78AD"/>
    <w:rsid w:val="002D608E"/>
    <w:rsid w:val="002E4411"/>
    <w:rsid w:val="002E5AC1"/>
    <w:rsid w:val="002E5CBB"/>
    <w:rsid w:val="002E7F84"/>
    <w:rsid w:val="002F1031"/>
    <w:rsid w:val="002F30D5"/>
    <w:rsid w:val="002F388E"/>
    <w:rsid w:val="002F748A"/>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479F8"/>
    <w:rsid w:val="00365DB4"/>
    <w:rsid w:val="0036777E"/>
    <w:rsid w:val="00367EB2"/>
    <w:rsid w:val="0037333F"/>
    <w:rsid w:val="00377C0A"/>
    <w:rsid w:val="00380E06"/>
    <w:rsid w:val="00381636"/>
    <w:rsid w:val="003906D8"/>
    <w:rsid w:val="003933AB"/>
    <w:rsid w:val="00393BF3"/>
    <w:rsid w:val="003A49BB"/>
    <w:rsid w:val="003A52D1"/>
    <w:rsid w:val="003A6068"/>
    <w:rsid w:val="003A6599"/>
    <w:rsid w:val="003B3AED"/>
    <w:rsid w:val="003B3B59"/>
    <w:rsid w:val="003D1AA2"/>
    <w:rsid w:val="003D2A84"/>
    <w:rsid w:val="003D2C36"/>
    <w:rsid w:val="003D39A1"/>
    <w:rsid w:val="003D53D6"/>
    <w:rsid w:val="003E0FA4"/>
    <w:rsid w:val="003E1086"/>
    <w:rsid w:val="003E2C71"/>
    <w:rsid w:val="003E4C62"/>
    <w:rsid w:val="003E6C86"/>
    <w:rsid w:val="003F3F89"/>
    <w:rsid w:val="003F7E35"/>
    <w:rsid w:val="004003DD"/>
    <w:rsid w:val="0041020B"/>
    <w:rsid w:val="0041172A"/>
    <w:rsid w:val="00416885"/>
    <w:rsid w:val="00417CF2"/>
    <w:rsid w:val="00425075"/>
    <w:rsid w:val="00425202"/>
    <w:rsid w:val="00427B06"/>
    <w:rsid w:val="004309E0"/>
    <w:rsid w:val="0043398F"/>
    <w:rsid w:val="00437045"/>
    <w:rsid w:val="00443E24"/>
    <w:rsid w:val="0044531C"/>
    <w:rsid w:val="00451A61"/>
    <w:rsid w:val="0045454C"/>
    <w:rsid w:val="0046028E"/>
    <w:rsid w:val="0046291F"/>
    <w:rsid w:val="004640A1"/>
    <w:rsid w:val="00470613"/>
    <w:rsid w:val="00471828"/>
    <w:rsid w:val="004772E4"/>
    <w:rsid w:val="0047773E"/>
    <w:rsid w:val="00484604"/>
    <w:rsid w:val="00492194"/>
    <w:rsid w:val="00493DA5"/>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4623"/>
    <w:rsid w:val="00517829"/>
    <w:rsid w:val="00517863"/>
    <w:rsid w:val="00517938"/>
    <w:rsid w:val="00522273"/>
    <w:rsid w:val="005225A3"/>
    <w:rsid w:val="00522C7A"/>
    <w:rsid w:val="00530B11"/>
    <w:rsid w:val="00531949"/>
    <w:rsid w:val="00535997"/>
    <w:rsid w:val="00537B85"/>
    <w:rsid w:val="00540CD2"/>
    <w:rsid w:val="00550F72"/>
    <w:rsid w:val="00551D86"/>
    <w:rsid w:val="00551E17"/>
    <w:rsid w:val="00552867"/>
    <w:rsid w:val="00557132"/>
    <w:rsid w:val="005610F6"/>
    <w:rsid w:val="00561866"/>
    <w:rsid w:val="00564914"/>
    <w:rsid w:val="00565E43"/>
    <w:rsid w:val="00575B04"/>
    <w:rsid w:val="0058033F"/>
    <w:rsid w:val="005910FF"/>
    <w:rsid w:val="00592834"/>
    <w:rsid w:val="0059615C"/>
    <w:rsid w:val="00597E38"/>
    <w:rsid w:val="005A1C62"/>
    <w:rsid w:val="005A34B2"/>
    <w:rsid w:val="005A401E"/>
    <w:rsid w:val="005A77A3"/>
    <w:rsid w:val="005B7DC5"/>
    <w:rsid w:val="005C3B4A"/>
    <w:rsid w:val="005C4E7F"/>
    <w:rsid w:val="005C5A87"/>
    <w:rsid w:val="005C5C37"/>
    <w:rsid w:val="005D0FD5"/>
    <w:rsid w:val="005D4B4A"/>
    <w:rsid w:val="005D6B9C"/>
    <w:rsid w:val="005D739E"/>
    <w:rsid w:val="005E30B5"/>
    <w:rsid w:val="005E348A"/>
    <w:rsid w:val="005E3D80"/>
    <w:rsid w:val="005E4784"/>
    <w:rsid w:val="005F0221"/>
    <w:rsid w:val="005F4219"/>
    <w:rsid w:val="005F42B1"/>
    <w:rsid w:val="005F4913"/>
    <w:rsid w:val="005F5866"/>
    <w:rsid w:val="00601D72"/>
    <w:rsid w:val="00602B35"/>
    <w:rsid w:val="00603357"/>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BBF"/>
    <w:rsid w:val="006710F6"/>
    <w:rsid w:val="006727B0"/>
    <w:rsid w:val="00675028"/>
    <w:rsid w:val="0067608D"/>
    <w:rsid w:val="006823A4"/>
    <w:rsid w:val="006832A7"/>
    <w:rsid w:val="0068639A"/>
    <w:rsid w:val="006865EA"/>
    <w:rsid w:val="006901D1"/>
    <w:rsid w:val="00690770"/>
    <w:rsid w:val="006912BB"/>
    <w:rsid w:val="00694FDC"/>
    <w:rsid w:val="006A0EF7"/>
    <w:rsid w:val="006A73FE"/>
    <w:rsid w:val="006A768C"/>
    <w:rsid w:val="006B0CBE"/>
    <w:rsid w:val="006C011F"/>
    <w:rsid w:val="006D22DB"/>
    <w:rsid w:val="006D30C6"/>
    <w:rsid w:val="006D396B"/>
    <w:rsid w:val="006D4E55"/>
    <w:rsid w:val="006D5FEB"/>
    <w:rsid w:val="006D674B"/>
    <w:rsid w:val="006E1807"/>
    <w:rsid w:val="006E2926"/>
    <w:rsid w:val="006E7254"/>
    <w:rsid w:val="006F4950"/>
    <w:rsid w:val="006F5F33"/>
    <w:rsid w:val="00704A77"/>
    <w:rsid w:val="007058EF"/>
    <w:rsid w:val="00706059"/>
    <w:rsid w:val="00716715"/>
    <w:rsid w:val="00716DBD"/>
    <w:rsid w:val="00724C9B"/>
    <w:rsid w:val="00725022"/>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15AA8"/>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66A"/>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E16"/>
    <w:rsid w:val="008F032B"/>
    <w:rsid w:val="008F44FD"/>
    <w:rsid w:val="009020E5"/>
    <w:rsid w:val="00911ACF"/>
    <w:rsid w:val="00912E12"/>
    <w:rsid w:val="0092563E"/>
    <w:rsid w:val="00925E53"/>
    <w:rsid w:val="009355B6"/>
    <w:rsid w:val="00940174"/>
    <w:rsid w:val="00942A04"/>
    <w:rsid w:val="00942F83"/>
    <w:rsid w:val="009527EE"/>
    <w:rsid w:val="00960E58"/>
    <w:rsid w:val="0096600E"/>
    <w:rsid w:val="0096671F"/>
    <w:rsid w:val="00967F8D"/>
    <w:rsid w:val="0097089D"/>
    <w:rsid w:val="00975717"/>
    <w:rsid w:val="0097595F"/>
    <w:rsid w:val="0097694C"/>
    <w:rsid w:val="00986F63"/>
    <w:rsid w:val="00991EC9"/>
    <w:rsid w:val="009A2106"/>
    <w:rsid w:val="009A42DF"/>
    <w:rsid w:val="009A5462"/>
    <w:rsid w:val="009B0512"/>
    <w:rsid w:val="009B4263"/>
    <w:rsid w:val="009B641D"/>
    <w:rsid w:val="009C0CED"/>
    <w:rsid w:val="009C0D78"/>
    <w:rsid w:val="009C4264"/>
    <w:rsid w:val="009D084A"/>
    <w:rsid w:val="009D6B85"/>
    <w:rsid w:val="009E5634"/>
    <w:rsid w:val="009F2B3A"/>
    <w:rsid w:val="009F4409"/>
    <w:rsid w:val="009F76B6"/>
    <w:rsid w:val="009F7D29"/>
    <w:rsid w:val="00A00782"/>
    <w:rsid w:val="00A13808"/>
    <w:rsid w:val="00A13A7A"/>
    <w:rsid w:val="00A1437F"/>
    <w:rsid w:val="00A200A7"/>
    <w:rsid w:val="00A2140E"/>
    <w:rsid w:val="00A243F6"/>
    <w:rsid w:val="00A2454C"/>
    <w:rsid w:val="00A26983"/>
    <w:rsid w:val="00A26CA2"/>
    <w:rsid w:val="00A32251"/>
    <w:rsid w:val="00A3406F"/>
    <w:rsid w:val="00A37ED8"/>
    <w:rsid w:val="00A40B7C"/>
    <w:rsid w:val="00A40C4C"/>
    <w:rsid w:val="00A41AA1"/>
    <w:rsid w:val="00A41C5D"/>
    <w:rsid w:val="00A421BD"/>
    <w:rsid w:val="00A4437B"/>
    <w:rsid w:val="00A44816"/>
    <w:rsid w:val="00A47B13"/>
    <w:rsid w:val="00A51A99"/>
    <w:rsid w:val="00A52F83"/>
    <w:rsid w:val="00A53CE6"/>
    <w:rsid w:val="00A54D0C"/>
    <w:rsid w:val="00A5728F"/>
    <w:rsid w:val="00A65538"/>
    <w:rsid w:val="00A67F27"/>
    <w:rsid w:val="00A70B17"/>
    <w:rsid w:val="00A71925"/>
    <w:rsid w:val="00A7744D"/>
    <w:rsid w:val="00A80190"/>
    <w:rsid w:val="00A84DA6"/>
    <w:rsid w:val="00A878A1"/>
    <w:rsid w:val="00A9496E"/>
    <w:rsid w:val="00A97F0F"/>
    <w:rsid w:val="00AA0725"/>
    <w:rsid w:val="00AA278A"/>
    <w:rsid w:val="00AA4A9E"/>
    <w:rsid w:val="00AB7000"/>
    <w:rsid w:val="00AC1A7D"/>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24915"/>
    <w:rsid w:val="00B30284"/>
    <w:rsid w:val="00B34EF1"/>
    <w:rsid w:val="00B3625A"/>
    <w:rsid w:val="00B409A8"/>
    <w:rsid w:val="00B428A4"/>
    <w:rsid w:val="00B442DA"/>
    <w:rsid w:val="00B46183"/>
    <w:rsid w:val="00B54DBF"/>
    <w:rsid w:val="00B56C42"/>
    <w:rsid w:val="00B579DB"/>
    <w:rsid w:val="00B60F22"/>
    <w:rsid w:val="00B675A1"/>
    <w:rsid w:val="00B74567"/>
    <w:rsid w:val="00B91DAE"/>
    <w:rsid w:val="00B94E53"/>
    <w:rsid w:val="00BA12A7"/>
    <w:rsid w:val="00BA2916"/>
    <w:rsid w:val="00BA529B"/>
    <w:rsid w:val="00BA54BD"/>
    <w:rsid w:val="00BA766D"/>
    <w:rsid w:val="00BB2480"/>
    <w:rsid w:val="00BC3DE7"/>
    <w:rsid w:val="00BC5EED"/>
    <w:rsid w:val="00BC761C"/>
    <w:rsid w:val="00BD0932"/>
    <w:rsid w:val="00BD0C99"/>
    <w:rsid w:val="00BD134E"/>
    <w:rsid w:val="00BD1C90"/>
    <w:rsid w:val="00BD2FE5"/>
    <w:rsid w:val="00BD6014"/>
    <w:rsid w:val="00BD7E8F"/>
    <w:rsid w:val="00BD7F0D"/>
    <w:rsid w:val="00BE1520"/>
    <w:rsid w:val="00BE478A"/>
    <w:rsid w:val="00BE5230"/>
    <w:rsid w:val="00BF2A24"/>
    <w:rsid w:val="00BF4C20"/>
    <w:rsid w:val="00BF7242"/>
    <w:rsid w:val="00C01462"/>
    <w:rsid w:val="00C05DBB"/>
    <w:rsid w:val="00C0624C"/>
    <w:rsid w:val="00C06758"/>
    <w:rsid w:val="00C126E7"/>
    <w:rsid w:val="00C12A22"/>
    <w:rsid w:val="00C1318A"/>
    <w:rsid w:val="00C1435D"/>
    <w:rsid w:val="00C14DD2"/>
    <w:rsid w:val="00C2121D"/>
    <w:rsid w:val="00C219C6"/>
    <w:rsid w:val="00C22002"/>
    <w:rsid w:val="00C27EA2"/>
    <w:rsid w:val="00C30C3A"/>
    <w:rsid w:val="00C310BE"/>
    <w:rsid w:val="00C3253A"/>
    <w:rsid w:val="00C33FE5"/>
    <w:rsid w:val="00C34644"/>
    <w:rsid w:val="00C34A73"/>
    <w:rsid w:val="00C34B6D"/>
    <w:rsid w:val="00C40DD7"/>
    <w:rsid w:val="00C44C33"/>
    <w:rsid w:val="00C46D55"/>
    <w:rsid w:val="00C551D2"/>
    <w:rsid w:val="00C600BB"/>
    <w:rsid w:val="00C61BAE"/>
    <w:rsid w:val="00C62578"/>
    <w:rsid w:val="00C63A7E"/>
    <w:rsid w:val="00C64634"/>
    <w:rsid w:val="00C66742"/>
    <w:rsid w:val="00C7187D"/>
    <w:rsid w:val="00C71FBA"/>
    <w:rsid w:val="00C72163"/>
    <w:rsid w:val="00C73DE4"/>
    <w:rsid w:val="00C776A7"/>
    <w:rsid w:val="00C80FA5"/>
    <w:rsid w:val="00C84AE4"/>
    <w:rsid w:val="00C859EA"/>
    <w:rsid w:val="00C95F2E"/>
    <w:rsid w:val="00CA6B23"/>
    <w:rsid w:val="00CB0240"/>
    <w:rsid w:val="00CB282C"/>
    <w:rsid w:val="00CB6153"/>
    <w:rsid w:val="00CC6A69"/>
    <w:rsid w:val="00CC7F42"/>
    <w:rsid w:val="00CD14F8"/>
    <w:rsid w:val="00CD165F"/>
    <w:rsid w:val="00CD1872"/>
    <w:rsid w:val="00CD50D6"/>
    <w:rsid w:val="00CD60CD"/>
    <w:rsid w:val="00CD71C0"/>
    <w:rsid w:val="00CD7E0E"/>
    <w:rsid w:val="00CE0D75"/>
    <w:rsid w:val="00CE5301"/>
    <w:rsid w:val="00CE7191"/>
    <w:rsid w:val="00CE7E06"/>
    <w:rsid w:val="00CF14F3"/>
    <w:rsid w:val="00CF1BB7"/>
    <w:rsid w:val="00CF265E"/>
    <w:rsid w:val="00CF31A6"/>
    <w:rsid w:val="00CF6063"/>
    <w:rsid w:val="00CF67D0"/>
    <w:rsid w:val="00CF7AFA"/>
    <w:rsid w:val="00D04F7A"/>
    <w:rsid w:val="00D05383"/>
    <w:rsid w:val="00D07684"/>
    <w:rsid w:val="00D105AC"/>
    <w:rsid w:val="00D1591E"/>
    <w:rsid w:val="00D27419"/>
    <w:rsid w:val="00D343FF"/>
    <w:rsid w:val="00D34562"/>
    <w:rsid w:val="00D35285"/>
    <w:rsid w:val="00D37757"/>
    <w:rsid w:val="00D44828"/>
    <w:rsid w:val="00D44C70"/>
    <w:rsid w:val="00D44F54"/>
    <w:rsid w:val="00D52B3E"/>
    <w:rsid w:val="00D5551B"/>
    <w:rsid w:val="00D57396"/>
    <w:rsid w:val="00D60A6B"/>
    <w:rsid w:val="00D6297A"/>
    <w:rsid w:val="00D673DC"/>
    <w:rsid w:val="00D723B4"/>
    <w:rsid w:val="00D760BD"/>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E7A71"/>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305D1"/>
    <w:rsid w:val="00E32184"/>
    <w:rsid w:val="00E32EE4"/>
    <w:rsid w:val="00E37369"/>
    <w:rsid w:val="00E40116"/>
    <w:rsid w:val="00E43A3C"/>
    <w:rsid w:val="00E446C3"/>
    <w:rsid w:val="00E45F3D"/>
    <w:rsid w:val="00E46B1F"/>
    <w:rsid w:val="00E51030"/>
    <w:rsid w:val="00E517FF"/>
    <w:rsid w:val="00E5190C"/>
    <w:rsid w:val="00E56B8F"/>
    <w:rsid w:val="00E5749D"/>
    <w:rsid w:val="00E600CC"/>
    <w:rsid w:val="00E63F91"/>
    <w:rsid w:val="00E653F9"/>
    <w:rsid w:val="00E75F48"/>
    <w:rsid w:val="00E8177F"/>
    <w:rsid w:val="00E853C1"/>
    <w:rsid w:val="00E9530B"/>
    <w:rsid w:val="00E9772A"/>
    <w:rsid w:val="00EA3119"/>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4BC1"/>
    <w:rsid w:val="00F1679A"/>
    <w:rsid w:val="00F20CEA"/>
    <w:rsid w:val="00F226ED"/>
    <w:rsid w:val="00F3190A"/>
    <w:rsid w:val="00F33B37"/>
    <w:rsid w:val="00F36D3D"/>
    <w:rsid w:val="00F37739"/>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433B"/>
    <w:rsid w:val="00FA0ABD"/>
    <w:rsid w:val="00FA5CDC"/>
    <w:rsid w:val="00FA661C"/>
    <w:rsid w:val="00FA66BA"/>
    <w:rsid w:val="00FB157D"/>
    <w:rsid w:val="00FC206D"/>
    <w:rsid w:val="00FC2433"/>
    <w:rsid w:val="00FC5426"/>
    <w:rsid w:val="00FD43E5"/>
    <w:rsid w:val="00FD652A"/>
    <w:rsid w:val="00FE13A7"/>
    <w:rsid w:val="00FE2BC5"/>
    <w:rsid w:val="00FE31B9"/>
    <w:rsid w:val="00FF3FCD"/>
    <w:rsid w:val="00FF4C85"/>
    <w:rsid w:val="00FF5AC0"/>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F692F"/>
  <w15:docId w15:val="{D820E896-8380-4E48-94CB-0A75557C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25018048">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00637438">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443767916">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993727627">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2100024350"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61.42.188/rus/docs/V17000149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7187F-C1F9-4616-BB70-88A1B714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4</Pages>
  <Words>1497</Words>
  <Characters>8539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343</cp:revision>
  <cp:lastPrinted>2021-01-14T10:39:00Z</cp:lastPrinted>
  <dcterms:created xsi:type="dcterms:W3CDTF">2021-12-09T05:12:00Z</dcterms:created>
  <dcterms:modified xsi:type="dcterms:W3CDTF">2025-10-17T10:11:00Z</dcterms:modified>
</cp:coreProperties>
</file>