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2D6CDD" w:rsidRPr="007563F2">
        <w:rPr>
          <w:bCs w:val="0"/>
          <w:i w:val="0"/>
          <w:sz w:val="24"/>
          <w:szCs w:val="24"/>
        </w:rPr>
        <w:t>вакантн</w:t>
      </w:r>
      <w:r w:rsidR="00C93E60">
        <w:rPr>
          <w:bCs w:val="0"/>
          <w:i w:val="0"/>
          <w:sz w:val="24"/>
          <w:szCs w:val="24"/>
          <w:lang w:val="kk-KZ"/>
        </w:rPr>
        <w:t>ых</w:t>
      </w:r>
      <w:r w:rsidR="002D6CDD" w:rsidRPr="007563F2">
        <w:rPr>
          <w:bCs w:val="0"/>
          <w:i w:val="0"/>
          <w:sz w:val="24"/>
          <w:szCs w:val="24"/>
        </w:rPr>
        <w:t xml:space="preserve"> </w:t>
      </w:r>
      <w:r w:rsidR="00FA6A91">
        <w:rPr>
          <w:bCs w:val="0"/>
          <w:i w:val="0"/>
          <w:sz w:val="24"/>
          <w:szCs w:val="24"/>
        </w:rPr>
        <w:t>административн</w:t>
      </w:r>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r w:rsidR="002D6CDD" w:rsidRPr="007563F2">
        <w:rPr>
          <w:bCs w:val="0"/>
          <w:i w:val="0"/>
          <w:sz w:val="24"/>
          <w:szCs w:val="24"/>
        </w:rPr>
        <w:t>осударственн</w:t>
      </w:r>
      <w:r w:rsidR="00C93E60">
        <w:rPr>
          <w:bCs w:val="0"/>
          <w:i w:val="0"/>
          <w:sz w:val="24"/>
          <w:szCs w:val="24"/>
          <w:lang w:val="kk-KZ"/>
        </w:rPr>
        <w:t>ых</w:t>
      </w:r>
      <w:r w:rsidR="007875A5">
        <w:rPr>
          <w:bCs w:val="0"/>
          <w:i w:val="0"/>
          <w:sz w:val="24"/>
          <w:szCs w:val="24"/>
          <w:lang w:val="kk-KZ"/>
        </w:rPr>
        <w:t xml:space="preserve"> </w:t>
      </w:r>
      <w:r w:rsidR="002D6CDD" w:rsidRPr="007563F2">
        <w:rPr>
          <w:bCs w:val="0"/>
          <w:i w:val="0"/>
          <w:sz w:val="24"/>
          <w:szCs w:val="24"/>
        </w:rPr>
        <w:t>должност</w:t>
      </w:r>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D80AB4" w:rsidRPr="00D80AB4">
        <w:rPr>
          <w:i w:val="0"/>
          <w:sz w:val="24"/>
          <w:szCs w:val="24"/>
          <w:lang w:val="kk-KZ"/>
        </w:rPr>
        <w:t>К</w:t>
      </w:r>
      <w:r w:rsidR="00D80AB4" w:rsidRPr="00D80AB4">
        <w:rPr>
          <w:i w:val="0"/>
          <w:sz w:val="24"/>
          <w:szCs w:val="24"/>
        </w:rPr>
        <w:t>аратаускому</w:t>
      </w:r>
      <w:r w:rsidR="00022886" w:rsidRPr="00D80AB4">
        <w:rPr>
          <w:bCs w:val="0"/>
          <w:i w:val="0"/>
          <w:iCs w:val="0"/>
          <w:sz w:val="24"/>
          <w:szCs w:val="24"/>
          <w:lang w:val="kk-KZ"/>
        </w:rPr>
        <w:t xml:space="preserve"> </w:t>
      </w:r>
      <w:r w:rsidR="00022886">
        <w:rPr>
          <w:bCs w:val="0"/>
          <w:i w:val="0"/>
          <w:iCs w:val="0"/>
          <w:sz w:val="24"/>
          <w:szCs w:val="24"/>
          <w:lang w:val="kk-KZ"/>
        </w:rPr>
        <w:t>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r w:rsidR="002D6CDD" w:rsidRPr="00B734D2">
        <w:rPr>
          <w:bCs w:val="0"/>
          <w:i w:val="0"/>
          <w:iCs w:val="0"/>
          <w:sz w:val="24"/>
          <w:szCs w:val="24"/>
        </w:rPr>
        <w:t>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A06DB4" w:rsidRDefault="00A06DB4" w:rsidP="00A06DB4">
      <w:pPr>
        <w:pStyle w:val="a8"/>
        <w:spacing w:before="0" w:after="0"/>
        <w:jc w:val="both"/>
      </w:pPr>
      <w:r>
        <w:rPr>
          <w:b/>
        </w:rPr>
        <w:t xml:space="preserve">Для категории </w:t>
      </w:r>
      <w:r w:rsidR="00D80AB4">
        <w:rPr>
          <w:b/>
        </w:rPr>
        <w:t>С-</w:t>
      </w:r>
      <w:r w:rsidR="00D80AB4">
        <w:rPr>
          <w:b/>
          <w:lang w:val="en-US"/>
        </w:rPr>
        <w:t>R</w:t>
      </w:r>
      <w:r w:rsidR="00D80AB4">
        <w:rPr>
          <w:b/>
        </w:rPr>
        <w:t>-</w:t>
      </w:r>
      <w:r w:rsidR="00D80AB4">
        <w:rPr>
          <w:b/>
          <w:lang w:val="kk-KZ"/>
        </w:rPr>
        <w:t>4,</w:t>
      </w:r>
      <w:r w:rsidR="00D80AB4">
        <w:rPr>
          <w:spacing w:val="2"/>
        </w:rPr>
        <w:t> </w:t>
      </w:r>
      <w:r w:rsidR="00D80AB4">
        <w:rPr>
          <w:b/>
        </w:rPr>
        <w:t xml:space="preserve"> </w:t>
      </w:r>
      <w:r>
        <w:rPr>
          <w:b/>
        </w:rPr>
        <w:t>С-</w:t>
      </w:r>
      <w:r>
        <w:rPr>
          <w:b/>
          <w:lang w:val="en-US"/>
        </w:rPr>
        <w:t>R</w:t>
      </w:r>
      <w:r>
        <w:rPr>
          <w:b/>
        </w:rPr>
        <w:t>-5</w:t>
      </w:r>
      <w:r>
        <w:rPr>
          <w:spacing w:val="2"/>
        </w:rPr>
        <w:t>   устанавливаются следующие требования</w:t>
      </w:r>
      <w:r>
        <w:rPr>
          <w:b/>
        </w:rPr>
        <w:t>:</w:t>
      </w:r>
      <w:r>
        <w:t xml:space="preserve"> послевузовское или </w:t>
      </w:r>
      <w:r w:rsidRPr="00CC61B8">
        <w:t>высшее либо послесреднее или техническое и профессиональное образование;</w:t>
      </w:r>
      <w:r>
        <w:t xml:space="preserve"> </w:t>
      </w:r>
    </w:p>
    <w:p w:rsidR="00A06DB4" w:rsidRPr="00CC61B8" w:rsidRDefault="00A06DB4" w:rsidP="00A06DB4">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06DB4" w:rsidRPr="00CC61B8" w:rsidRDefault="00A06DB4" w:rsidP="00A06DB4">
      <w:pPr>
        <w:pStyle w:val="a8"/>
        <w:spacing w:before="0" w:after="0"/>
        <w:jc w:val="both"/>
      </w:pPr>
      <w:r w:rsidRPr="00CC61B8">
        <w:t>опыт работы не требуется.</w:t>
      </w:r>
    </w:p>
    <w:p w:rsidR="00A06DB4" w:rsidRPr="00A06DB4" w:rsidRDefault="00A06DB4" w:rsidP="00AB7640">
      <w:pPr>
        <w:pStyle w:val="a8"/>
        <w:spacing w:before="0" w:after="0"/>
        <w:ind w:firstLine="567"/>
        <w:jc w:val="both"/>
        <w:rPr>
          <w:b/>
          <w:lang w:val="kk-KZ"/>
        </w:rPr>
      </w:pPr>
    </w:p>
    <w:p w:rsidR="007F6C8C" w:rsidRPr="007F6C8C" w:rsidRDefault="007F6C8C" w:rsidP="007F6C8C">
      <w:pPr>
        <w:tabs>
          <w:tab w:val="left" w:pos="1134"/>
        </w:tabs>
        <w:ind w:firstLine="709"/>
        <w:contextualSpacing/>
        <w:jc w:val="both"/>
      </w:pPr>
    </w:p>
    <w:p w:rsidR="003151D7" w:rsidRPr="00425C09" w:rsidRDefault="003151D7" w:rsidP="003151D7">
      <w:pPr>
        <w:pStyle w:val="a8"/>
        <w:spacing w:before="0" w:after="0"/>
        <w:jc w:val="both"/>
        <w:rPr>
          <w:b/>
          <w:bCs/>
          <w:i/>
          <w:iCs/>
        </w:rPr>
      </w:pPr>
      <w:r w:rsidRPr="00425C09">
        <w:rPr>
          <w:b/>
        </w:rPr>
        <w:t>Должностные оклады административных государственных служащих: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F70E75" w:rsidRPr="00F70E75" w:rsidTr="00656EB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254"/>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Должностей оклад в зависимости от выслуги лет</w:t>
            </w:r>
          </w:p>
        </w:tc>
      </w:tr>
      <w:tr w:rsidR="00F70E75" w:rsidRPr="00F70E75" w:rsidTr="00656EB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6663"/>
              </w:tabs>
              <w:snapToGrid/>
              <w:ind w:firstLine="1547"/>
              <w:jc w:val="left"/>
              <w:rPr>
                <w:rFonts w:eastAsia="Calibri"/>
                <w:b w:val="0"/>
                <w:bCs w:val="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max</w:t>
            </w:r>
          </w:p>
        </w:tc>
      </w:tr>
      <w:tr w:rsidR="00F70E75"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6663"/>
              </w:tabs>
              <w:snapToGrid/>
              <w:jc w:val="left"/>
              <w:rPr>
                <w:rFonts w:eastAsia="Calibri"/>
                <w:bCs w:val="0"/>
                <w:sz w:val="24"/>
                <w:szCs w:val="24"/>
                <w:lang w:val="kk-KZ" w:eastAsia="en-US"/>
              </w:rPr>
            </w:pPr>
            <w:r w:rsidRPr="00F70E75">
              <w:rPr>
                <w:rFonts w:eastAsia="Calibri"/>
                <w:bCs w:val="0"/>
                <w:i w:val="0"/>
                <w:iCs w:val="0"/>
                <w:snapToGrid w:val="0"/>
                <w:sz w:val="24"/>
                <w:szCs w:val="24"/>
                <w:lang w:val="kk-KZ" w:eastAsia="en-US"/>
              </w:rPr>
              <w:t>С-</w:t>
            </w:r>
            <w:r w:rsidRPr="00F70E75">
              <w:rPr>
                <w:rFonts w:eastAsia="Calibri"/>
                <w:bCs w:val="0"/>
                <w:i w:val="0"/>
                <w:iCs w:val="0"/>
                <w:snapToGrid w:val="0"/>
                <w:sz w:val="24"/>
                <w:szCs w:val="24"/>
                <w:lang w:val="en-US" w:eastAsia="en-US"/>
              </w:rPr>
              <w:t>R-4</w:t>
            </w:r>
            <w:r w:rsidRPr="00F70E75">
              <w:rPr>
                <w:rFonts w:eastAsia="Calibri"/>
                <w:bCs w:val="0"/>
                <w:i w:val="0"/>
                <w:iCs w:val="0"/>
                <w:snapToGrid w:val="0"/>
                <w:sz w:val="24"/>
                <w:szCs w:val="24"/>
                <w:lang w:val="kk-KZ" w:eastAsia="en-US"/>
              </w:rPr>
              <w:t xml:space="preserve"> (Блок-</w:t>
            </w:r>
            <w:r>
              <w:rPr>
                <w:rFonts w:eastAsia="Calibri"/>
                <w:bCs w:val="0"/>
                <w:i w:val="0"/>
                <w:iCs w:val="0"/>
                <w:snapToGrid w:val="0"/>
                <w:sz w:val="24"/>
                <w:szCs w:val="24"/>
                <w:lang w:val="en-US" w:eastAsia="en-US"/>
              </w:rPr>
              <w:t>B</w:t>
            </w:r>
            <w:r w:rsidRPr="00F70E75">
              <w:rPr>
                <w:rFonts w:eastAsia="Calibri"/>
                <w:bCs w:val="0"/>
                <w:i w:val="0"/>
                <w:iCs w:val="0"/>
                <w:snapToGrid w:val="0"/>
                <w:sz w:val="24"/>
                <w:szCs w:val="24"/>
                <w:lang w:val="kk-KZ"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F70E75">
              <w:rPr>
                <w:rFonts w:eastAsia="Calibri"/>
                <w:bCs w:val="0"/>
                <w:i w:val="0"/>
                <w:iCs w:val="0"/>
                <w:color w:val="000000"/>
                <w:sz w:val="24"/>
                <w:szCs w:val="24"/>
                <w:lang w:val="en-US" w:eastAsia="en-US"/>
              </w:rPr>
              <w:t>195</w:t>
            </w:r>
            <w:r w:rsidRPr="00F70E75">
              <w:rPr>
                <w:rFonts w:eastAsia="Calibri"/>
                <w:bCs w:val="0"/>
                <w:i w:val="0"/>
                <w:iCs w:val="0"/>
                <w:color w:val="000000"/>
                <w:sz w:val="24"/>
                <w:szCs w:val="24"/>
                <w:lang w:val="kk-KZ" w:eastAsia="en-US"/>
              </w:rPr>
              <w:t xml:space="preserve"> </w:t>
            </w:r>
            <w:r w:rsidRPr="00F70E75">
              <w:rPr>
                <w:rFonts w:eastAsia="Calibri"/>
                <w:bCs w:val="0"/>
                <w:i w:val="0"/>
                <w:iCs w:val="0"/>
                <w:color w:val="000000"/>
                <w:sz w:val="24"/>
                <w:szCs w:val="24"/>
                <w:lang w:val="en-US" w:eastAsia="en-US"/>
              </w:rPr>
              <w:t>549</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F70E75">
              <w:rPr>
                <w:rFonts w:eastAsia="Calibri"/>
                <w:bCs w:val="0"/>
                <w:i w:val="0"/>
                <w:iCs w:val="0"/>
                <w:color w:val="000000"/>
                <w:sz w:val="24"/>
                <w:szCs w:val="24"/>
                <w:lang w:val="en-US" w:eastAsia="en-US"/>
              </w:rPr>
              <w:t>224</w:t>
            </w:r>
            <w:r w:rsidRPr="00F70E75">
              <w:rPr>
                <w:rFonts w:eastAsia="Calibri"/>
                <w:bCs w:val="0"/>
                <w:i w:val="0"/>
                <w:iCs w:val="0"/>
                <w:color w:val="000000"/>
                <w:sz w:val="24"/>
                <w:szCs w:val="24"/>
                <w:lang w:val="kk-KZ" w:eastAsia="en-US"/>
              </w:rPr>
              <w:t xml:space="preserve"> 624</w:t>
            </w:r>
          </w:p>
        </w:tc>
      </w:tr>
      <w:tr w:rsidR="00F70E75"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0"/>
                <w:tab w:val="left" w:pos="9923"/>
              </w:tabs>
              <w:snapToGrid/>
              <w:jc w:val="left"/>
              <w:outlineLvl w:val="1"/>
              <w:rPr>
                <w:iCs w:val="0"/>
                <w:snapToGrid w:val="0"/>
                <w:sz w:val="24"/>
                <w:szCs w:val="24"/>
                <w:lang w:val="kk-KZ"/>
              </w:rPr>
            </w:pPr>
            <w:r w:rsidRPr="00F70E75">
              <w:rPr>
                <w:i w:val="0"/>
                <w:iCs w:val="0"/>
                <w:snapToGrid w:val="0"/>
                <w:sz w:val="24"/>
                <w:szCs w:val="24"/>
                <w:lang w:val="kk-KZ"/>
              </w:rPr>
              <w:t>С-</w:t>
            </w:r>
            <w:r w:rsidRPr="00F70E75">
              <w:rPr>
                <w:i w:val="0"/>
                <w:iCs w:val="0"/>
                <w:snapToGrid w:val="0"/>
                <w:sz w:val="24"/>
                <w:szCs w:val="24"/>
                <w:lang w:val="en-US"/>
              </w:rPr>
              <w:t>R-</w:t>
            </w:r>
            <w:r w:rsidRPr="00F70E75">
              <w:rPr>
                <w:i w:val="0"/>
                <w:iCs w:val="0"/>
                <w:snapToGrid w:val="0"/>
                <w:sz w:val="24"/>
                <w:szCs w:val="24"/>
                <w:lang w:val="kk-KZ"/>
              </w:rPr>
              <w:t>5 (Блок-А)</w:t>
            </w: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en-US" w:eastAsia="en-US"/>
              </w:rPr>
            </w:pPr>
            <w:r w:rsidRPr="00F70E75">
              <w:rPr>
                <w:rFonts w:eastAsia="Calibri"/>
                <w:bCs w:val="0"/>
                <w:i w:val="0"/>
                <w:iCs w:val="0"/>
                <w:color w:val="000000"/>
                <w:sz w:val="24"/>
                <w:szCs w:val="24"/>
                <w:lang w:val="en-US" w:eastAsia="en-US"/>
              </w:rPr>
              <w:t>195</w:t>
            </w:r>
            <w:r w:rsidRPr="00F70E75">
              <w:rPr>
                <w:rFonts w:eastAsia="Calibri"/>
                <w:bCs w:val="0"/>
                <w:i w:val="0"/>
                <w:iCs w:val="0"/>
                <w:color w:val="000000"/>
                <w:sz w:val="24"/>
                <w:szCs w:val="24"/>
                <w:lang w:val="kk-KZ" w:eastAsia="en-US"/>
              </w:rPr>
              <w:t xml:space="preserve"> </w:t>
            </w:r>
            <w:r w:rsidRPr="00F70E75">
              <w:rPr>
                <w:rFonts w:eastAsia="Calibri"/>
                <w:bCs w:val="0"/>
                <w:i w:val="0"/>
                <w:iCs w:val="0"/>
                <w:color w:val="000000"/>
                <w:sz w:val="24"/>
                <w:szCs w:val="24"/>
                <w:lang w:val="en-US" w:eastAsia="en-US"/>
              </w:rPr>
              <w:t>549</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sidRPr="00F70E75">
              <w:rPr>
                <w:rFonts w:eastAsia="Calibri"/>
                <w:bCs w:val="0"/>
                <w:i w:val="0"/>
                <w:iCs w:val="0"/>
                <w:color w:val="000000"/>
                <w:sz w:val="24"/>
                <w:szCs w:val="24"/>
                <w:lang w:val="en-US" w:eastAsia="en-US"/>
              </w:rPr>
              <w:t>224</w:t>
            </w:r>
            <w:r w:rsidRPr="00F70E75">
              <w:rPr>
                <w:rFonts w:eastAsia="Calibri"/>
                <w:bCs w:val="0"/>
                <w:i w:val="0"/>
                <w:iCs w:val="0"/>
                <w:color w:val="000000"/>
                <w:sz w:val="24"/>
                <w:szCs w:val="24"/>
                <w:lang w:val="kk-KZ" w:eastAsia="en-US"/>
              </w:rPr>
              <w:t xml:space="preserve"> 624</w:t>
            </w:r>
          </w:p>
        </w:tc>
      </w:tr>
    </w:tbl>
    <w:p w:rsidR="003151D7" w:rsidRDefault="003151D7" w:rsidP="003151D7">
      <w:pPr>
        <w:pStyle w:val="a8"/>
        <w:spacing w:before="0" w:after="0"/>
        <w:ind w:firstLine="709"/>
        <w:jc w:val="both"/>
        <w:rPr>
          <w:lang w:val="kk-KZ"/>
        </w:rPr>
      </w:pPr>
    </w:p>
    <w:p w:rsidR="00F70E75" w:rsidRPr="004A164F" w:rsidRDefault="00F70E75" w:rsidP="00F70E75">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r w:rsidRPr="004A164F">
        <w:rPr>
          <w:b/>
        </w:rPr>
        <w:t>епартамент</w:t>
      </w:r>
      <w:r w:rsidRPr="004A164F">
        <w:rPr>
          <w:b/>
          <w:lang w:val="kk-KZ"/>
        </w:rPr>
        <w:t xml:space="preserve">а государственных доходов </w:t>
      </w:r>
      <w:r w:rsidRPr="004A164F">
        <w:rPr>
          <w:b/>
        </w:rPr>
        <w:t xml:space="preserve">по </w:t>
      </w:r>
      <w:r w:rsidRPr="004A164F">
        <w:rPr>
          <w:b/>
          <w:lang w:val="kk-KZ"/>
        </w:rPr>
        <w:t>городу Шымкент К</w:t>
      </w:r>
      <w:r w:rsidRPr="004A164F">
        <w:rPr>
          <w:b/>
        </w:rPr>
        <w:t>омитета</w:t>
      </w:r>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8" w:history="1">
        <w:r w:rsidRPr="00F70E75">
          <w:rPr>
            <w:rStyle w:val="a6"/>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F8296C" w:rsidRPr="00133FB4" w:rsidRDefault="00F8296C" w:rsidP="00550C7B">
      <w:pPr>
        <w:pStyle w:val="a8"/>
        <w:spacing w:before="0" w:after="0"/>
        <w:jc w:val="both"/>
        <w:rPr>
          <w:lang w:val="kk-KZ"/>
        </w:rPr>
      </w:pPr>
    </w:p>
    <w:p w:rsidR="002C105F" w:rsidRPr="00075908" w:rsidRDefault="002C105F" w:rsidP="002C105F">
      <w:pPr>
        <w:pStyle w:val="aff3"/>
        <w:numPr>
          <w:ilvl w:val="0"/>
          <w:numId w:val="31"/>
        </w:numPr>
        <w:ind w:left="0" w:firstLine="0"/>
        <w:jc w:val="both"/>
        <w:rPr>
          <w:b/>
          <w:sz w:val="24"/>
          <w:szCs w:val="24"/>
          <w:lang w:val="kk-KZ"/>
        </w:rPr>
      </w:pPr>
      <w:r>
        <w:rPr>
          <w:b/>
          <w:sz w:val="24"/>
          <w:szCs w:val="24"/>
          <w:lang w:val="kk-KZ"/>
        </w:rPr>
        <w:t>Ведущий</w:t>
      </w:r>
      <w:r w:rsidRPr="00075908">
        <w:rPr>
          <w:b/>
          <w:sz w:val="24"/>
          <w:szCs w:val="24"/>
          <w:lang w:val="kk-KZ"/>
        </w:rPr>
        <w:t xml:space="preserve"> специалист </w:t>
      </w:r>
      <w:r w:rsidRPr="00CB05D2">
        <w:rPr>
          <w:b/>
          <w:sz w:val="24"/>
          <w:szCs w:val="24"/>
          <w:lang w:val="kk-KZ"/>
        </w:rPr>
        <w:t>(временно, на период отпуска</w:t>
      </w:r>
      <w:r>
        <w:rPr>
          <w:b/>
          <w:sz w:val="24"/>
          <w:szCs w:val="24"/>
          <w:lang w:val="kk-KZ"/>
        </w:rPr>
        <w:t xml:space="preserve"> по уходу за ребенком</w:t>
      </w:r>
      <w:r w:rsidRPr="00CB05D2">
        <w:rPr>
          <w:b/>
          <w:sz w:val="24"/>
          <w:szCs w:val="24"/>
          <w:lang w:val="kk-KZ"/>
        </w:rPr>
        <w:t xml:space="preserve"> </w:t>
      </w:r>
      <w:r>
        <w:rPr>
          <w:b/>
          <w:sz w:val="24"/>
          <w:szCs w:val="24"/>
          <w:lang w:val="kk-KZ"/>
        </w:rPr>
        <w:t>основного работника до 08</w:t>
      </w:r>
      <w:r w:rsidRPr="00CB05D2">
        <w:rPr>
          <w:b/>
          <w:sz w:val="24"/>
          <w:szCs w:val="24"/>
          <w:lang w:val="kk-KZ"/>
        </w:rPr>
        <w:t>.</w:t>
      </w:r>
      <w:r>
        <w:rPr>
          <w:b/>
          <w:sz w:val="24"/>
          <w:szCs w:val="24"/>
          <w:lang w:val="kk-KZ"/>
        </w:rPr>
        <w:t>11.2025 года</w:t>
      </w:r>
      <w:r w:rsidRPr="00CB05D2">
        <w:rPr>
          <w:b/>
          <w:sz w:val="24"/>
          <w:szCs w:val="24"/>
          <w:lang w:val="kk-KZ"/>
        </w:rPr>
        <w:t>)</w:t>
      </w:r>
      <w:r w:rsidRPr="0041506B">
        <w:rPr>
          <w:b/>
          <w:sz w:val="24"/>
          <w:szCs w:val="24"/>
        </w:rPr>
        <w:t xml:space="preserve"> </w:t>
      </w:r>
      <w:r w:rsidRPr="00075908">
        <w:rPr>
          <w:b/>
          <w:sz w:val="24"/>
          <w:szCs w:val="24"/>
          <w:lang w:val="kk-KZ"/>
        </w:rPr>
        <w:t xml:space="preserve">отдела по работе с налогоплательщиками управления государственных доходов по </w:t>
      </w:r>
      <w:r>
        <w:rPr>
          <w:b/>
          <w:sz w:val="24"/>
          <w:szCs w:val="24"/>
          <w:lang w:val="kk-KZ"/>
        </w:rPr>
        <w:t>Каратаускому</w:t>
      </w:r>
      <w:r w:rsidRPr="00075908">
        <w:rPr>
          <w:b/>
          <w:sz w:val="24"/>
          <w:szCs w:val="24"/>
          <w:lang w:val="kk-KZ"/>
        </w:rPr>
        <w:t xml:space="preserve"> району департамента государственных доходов по</w:t>
      </w:r>
      <w:r>
        <w:rPr>
          <w:b/>
          <w:sz w:val="24"/>
          <w:szCs w:val="24"/>
          <w:lang w:val="kk-KZ"/>
        </w:rPr>
        <w:t xml:space="preserve"> городу Шымкент, категория С-R-5</w:t>
      </w:r>
      <w:r w:rsidRPr="00075908">
        <w:rPr>
          <w:b/>
          <w:sz w:val="24"/>
          <w:szCs w:val="24"/>
          <w:lang w:val="kk-KZ"/>
        </w:rPr>
        <w:t xml:space="preserve"> </w:t>
      </w:r>
      <w:r w:rsidRPr="00075908">
        <w:rPr>
          <w:b/>
          <w:sz w:val="24"/>
          <w:szCs w:val="24"/>
        </w:rPr>
        <w:t>(</w:t>
      </w:r>
      <w:r>
        <w:rPr>
          <w:b/>
          <w:sz w:val="24"/>
          <w:szCs w:val="24"/>
          <w:lang w:val="kk-KZ"/>
        </w:rPr>
        <w:t>блок А</w:t>
      </w:r>
      <w:r w:rsidRPr="00075908">
        <w:rPr>
          <w:b/>
          <w:sz w:val="24"/>
          <w:szCs w:val="24"/>
          <w:lang w:val="kk-KZ"/>
        </w:rPr>
        <w:t xml:space="preserve">), </w:t>
      </w:r>
      <w:r w:rsidRPr="00075908">
        <w:rPr>
          <w:b/>
          <w:sz w:val="24"/>
          <w:szCs w:val="24"/>
        </w:rPr>
        <w:t>1</w:t>
      </w:r>
      <w:r w:rsidRPr="00075908">
        <w:rPr>
          <w:b/>
          <w:sz w:val="24"/>
          <w:szCs w:val="24"/>
          <w:lang w:val="kk-KZ"/>
        </w:rPr>
        <w:t xml:space="preserve"> единица.</w:t>
      </w:r>
    </w:p>
    <w:p w:rsidR="00EF35EE" w:rsidRPr="00EF35EE" w:rsidRDefault="00EF35EE" w:rsidP="002C105F">
      <w:pPr>
        <w:pStyle w:val="aff3"/>
        <w:ind w:left="425"/>
        <w:jc w:val="both"/>
        <w:rPr>
          <w:b/>
          <w:sz w:val="24"/>
          <w:szCs w:val="24"/>
          <w:lang w:val="kk-KZ"/>
        </w:rPr>
      </w:pPr>
      <w:bookmarkStart w:id="1" w:name="_GoBack"/>
      <w:bookmarkEnd w:id="1"/>
    </w:p>
    <w:p w:rsidR="008300D6" w:rsidRDefault="00EF35EE" w:rsidP="00F70E75">
      <w:pPr>
        <w:ind w:firstLine="425"/>
        <w:jc w:val="both"/>
        <w:rPr>
          <w:b w:val="0"/>
          <w:i w:val="0"/>
          <w:color w:val="000000"/>
          <w:sz w:val="24"/>
          <w:szCs w:val="24"/>
          <w:lang w:val="kk-KZ"/>
        </w:rPr>
      </w:pPr>
      <w:r w:rsidRPr="00661154">
        <w:rPr>
          <w:i w:val="0"/>
          <w:sz w:val="24"/>
          <w:szCs w:val="24"/>
          <w:lang w:val="kk-KZ"/>
        </w:rPr>
        <w:t>Функциональные обязанности:</w:t>
      </w:r>
      <w:r w:rsidRPr="00EE698D">
        <w:rPr>
          <w:lang w:val="kk-KZ"/>
        </w:rPr>
        <w:t xml:space="preserve"> </w:t>
      </w:r>
      <w:r w:rsidRPr="005E75D9">
        <w:rPr>
          <w:b w:val="0"/>
          <w:i w:val="0"/>
          <w:sz w:val="24"/>
          <w:szCs w:val="24"/>
          <w:lang w:val="kk-KZ"/>
        </w:rPr>
        <w:t>и</w:t>
      </w:r>
      <w:r w:rsidRPr="005E75D9">
        <w:rPr>
          <w:b w:val="0"/>
          <w:i w:val="0"/>
          <w:sz w:val="24"/>
          <w:szCs w:val="24"/>
        </w:rPr>
        <w:t xml:space="preserve">сполнение централизованных  заданий </w:t>
      </w:r>
      <w:r w:rsidRPr="00AD0130">
        <w:rPr>
          <w:b w:val="0"/>
          <w:i w:val="0"/>
          <w:sz w:val="24"/>
          <w:szCs w:val="24"/>
          <w:lang w:val="kk-KZ"/>
        </w:rPr>
        <w:t>отдела</w:t>
      </w:r>
      <w:r>
        <w:rPr>
          <w:b w:val="0"/>
          <w:i w:val="0"/>
          <w:lang w:val="kk-KZ"/>
        </w:rPr>
        <w:t xml:space="preserve">, </w:t>
      </w:r>
      <w:r w:rsidR="008300D6" w:rsidRPr="008300D6">
        <w:rPr>
          <w:b w:val="0"/>
          <w:i w:val="0"/>
          <w:sz w:val="24"/>
          <w:szCs w:val="24"/>
          <w:lang w:val="kk-KZ"/>
        </w:rPr>
        <w:t>прием и выдача документов налогоплательщиков согласно налогового законодательства</w:t>
      </w:r>
      <w:r w:rsidR="008300D6" w:rsidRPr="008300D6">
        <w:rPr>
          <w:b w:val="0"/>
          <w:i w:val="0"/>
          <w:sz w:val="24"/>
          <w:szCs w:val="24"/>
        </w:rPr>
        <w:t>,</w:t>
      </w:r>
      <w:r w:rsidR="008300D6" w:rsidRPr="008300D6">
        <w:rPr>
          <w:b w:val="0"/>
          <w:i w:val="0"/>
          <w:sz w:val="24"/>
          <w:szCs w:val="24"/>
          <w:lang w:val="kk-KZ"/>
        </w:rPr>
        <w:t xml:space="preserve"> регистрация, перерегистарция и снятие с учета, прием форм налоговой отчетности, </w:t>
      </w:r>
      <w:r w:rsidR="008300D6" w:rsidRPr="008300D6">
        <w:rPr>
          <w:b w:val="0"/>
          <w:i w:val="0"/>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008300D6" w:rsidRPr="008300D6">
        <w:rPr>
          <w:b w:val="0"/>
          <w:i w:val="0"/>
          <w:sz w:val="24"/>
          <w:szCs w:val="24"/>
          <w:lang w:val="kk-KZ"/>
        </w:rPr>
        <w:t>,</w:t>
      </w:r>
      <w:r w:rsidR="008300D6" w:rsidRPr="008300D6">
        <w:rPr>
          <w:b w:val="0"/>
          <w:i w:val="0"/>
          <w:sz w:val="24"/>
          <w:szCs w:val="24"/>
        </w:rPr>
        <w:t xml:space="preserve"> обеспечение повышения качества, доступность оказания государственных услуг, </w:t>
      </w:r>
      <w:r w:rsidR="008300D6" w:rsidRPr="008300D6">
        <w:rPr>
          <w:b w:val="0"/>
          <w:i w:val="0"/>
          <w:color w:val="000000"/>
          <w:sz w:val="24"/>
          <w:szCs w:val="24"/>
        </w:rPr>
        <w:t>администрирование информационных систем</w:t>
      </w:r>
      <w:r w:rsidR="008300D6">
        <w:rPr>
          <w:b w:val="0"/>
          <w:i w:val="0"/>
          <w:color w:val="000000"/>
          <w:sz w:val="24"/>
          <w:szCs w:val="24"/>
          <w:lang w:val="kk-KZ"/>
        </w:rPr>
        <w:t>.</w:t>
      </w:r>
    </w:p>
    <w:p w:rsidR="00EF35EE" w:rsidRDefault="00EF35EE" w:rsidP="00F70E75">
      <w:pPr>
        <w:ind w:firstLine="425"/>
        <w:jc w:val="both"/>
        <w:rPr>
          <w:lang w:val="kk-KZ"/>
        </w:rPr>
      </w:pPr>
      <w:r w:rsidRPr="00665095">
        <w:rPr>
          <w:i w:val="0"/>
          <w:sz w:val="24"/>
          <w:szCs w:val="24"/>
          <w:lang w:val="kk-KZ"/>
        </w:rPr>
        <w:t>Требования к участникам конкурса:</w:t>
      </w:r>
      <w:r w:rsidRPr="00665095">
        <w:rPr>
          <w:b w:val="0"/>
          <w:i w:val="0"/>
          <w:sz w:val="24"/>
          <w:szCs w:val="24"/>
          <w:lang w:val="kk-KZ"/>
        </w:rPr>
        <w:t xml:space="preserve"> </w:t>
      </w:r>
      <w:r w:rsidR="00E253F3" w:rsidRPr="00133FB4">
        <w:rPr>
          <w:b w:val="0"/>
          <w:i w:val="0"/>
          <w:sz w:val="24"/>
          <w:szCs w:val="24"/>
          <w:lang w:val="kk-KZ"/>
        </w:rPr>
        <w:t xml:space="preserve">образование - </w:t>
      </w:r>
      <w:r w:rsidR="00E253F3" w:rsidRPr="00133FB4">
        <w:rPr>
          <w:b w:val="0"/>
          <w:i w:val="0"/>
          <w:sz w:val="24"/>
          <w:szCs w:val="24"/>
        </w:rPr>
        <w:t>послевузовское или высшее либо послесреднее или техническое и профессиональное образование</w:t>
      </w:r>
      <w:r w:rsidR="00E253F3" w:rsidRPr="00133FB4">
        <w:rPr>
          <w:b w:val="0"/>
          <w:i w:val="0"/>
          <w:sz w:val="24"/>
          <w:szCs w:val="24"/>
          <w:lang w:val="kk-KZ"/>
        </w:rPr>
        <w:t xml:space="preserve">; </w:t>
      </w:r>
      <w:r w:rsidR="00D7098C" w:rsidRPr="00095190">
        <w:rPr>
          <w:b w:val="0"/>
          <w:i w:val="0"/>
          <w:sz w:val="24"/>
          <w:szCs w:val="24"/>
          <w:lang w:val="kk-KZ"/>
        </w:rPr>
        <w:t>специальности</w:t>
      </w:r>
      <w:r w:rsidR="00D7098C">
        <w:rPr>
          <w:lang w:val="kk-KZ"/>
        </w:rPr>
        <w:t xml:space="preserve"> </w:t>
      </w:r>
      <w:r w:rsidR="00D7098C" w:rsidRPr="006A6932">
        <w:rPr>
          <w:b w:val="0"/>
          <w:i w:val="0"/>
          <w:sz w:val="24"/>
          <w:szCs w:val="24"/>
          <w:lang w:val="kk-KZ"/>
        </w:rPr>
        <w:t>бизнес</w:t>
      </w:r>
      <w:r w:rsidR="00D7098C">
        <w:rPr>
          <w:b w:val="0"/>
          <w:i w:val="0"/>
          <w:sz w:val="24"/>
          <w:szCs w:val="24"/>
          <w:lang w:val="kk-KZ"/>
        </w:rPr>
        <w:t>а</w:t>
      </w:r>
      <w:r w:rsidR="00D7098C" w:rsidRPr="006A6932">
        <w:rPr>
          <w:b w:val="0"/>
          <w:i w:val="0"/>
          <w:sz w:val="24"/>
          <w:szCs w:val="24"/>
          <w:lang w:val="kk-KZ"/>
        </w:rPr>
        <w:t>, управлени</w:t>
      </w:r>
      <w:r w:rsidR="00D7098C">
        <w:rPr>
          <w:b w:val="0"/>
          <w:i w:val="0"/>
          <w:sz w:val="24"/>
          <w:szCs w:val="24"/>
          <w:lang w:val="kk-KZ"/>
        </w:rPr>
        <w:t>я</w:t>
      </w:r>
      <w:r w:rsidR="00D7098C" w:rsidRPr="006A6932">
        <w:rPr>
          <w:b w:val="0"/>
          <w:i w:val="0"/>
          <w:sz w:val="24"/>
          <w:szCs w:val="24"/>
          <w:lang w:val="kk-KZ"/>
        </w:rPr>
        <w:t xml:space="preserve"> и право (финансы и кредит</w:t>
      </w:r>
      <w:r w:rsidR="00D7098C">
        <w:rPr>
          <w:b w:val="0"/>
          <w:i w:val="0"/>
          <w:sz w:val="24"/>
          <w:szCs w:val="24"/>
          <w:lang w:val="kk-KZ"/>
        </w:rPr>
        <w:t xml:space="preserve">, </w:t>
      </w:r>
      <w:r w:rsidR="00D7098C" w:rsidRPr="006A6932">
        <w:rPr>
          <w:b w:val="0"/>
          <w:i w:val="0"/>
          <w:sz w:val="24"/>
          <w:szCs w:val="24"/>
          <w:lang w:val="kk-KZ"/>
        </w:rPr>
        <w:t>юриспруденция</w:t>
      </w:r>
      <w:r w:rsidR="00D7098C">
        <w:rPr>
          <w:b w:val="0"/>
          <w:i w:val="0"/>
          <w:sz w:val="24"/>
          <w:szCs w:val="24"/>
          <w:lang w:val="kk-KZ"/>
        </w:rPr>
        <w:t xml:space="preserve">, </w:t>
      </w:r>
      <w:r w:rsidR="00D7098C" w:rsidRPr="006A6932">
        <w:rPr>
          <w:b w:val="0"/>
          <w:i w:val="0"/>
          <w:sz w:val="24"/>
          <w:szCs w:val="24"/>
          <w:lang w:val="kk-KZ"/>
        </w:rPr>
        <w:t>мировая экономика</w:t>
      </w:r>
      <w:r w:rsidR="00D7098C">
        <w:rPr>
          <w:b w:val="0"/>
          <w:i w:val="0"/>
          <w:sz w:val="24"/>
          <w:szCs w:val="24"/>
          <w:lang w:val="kk-KZ"/>
        </w:rPr>
        <w:t xml:space="preserve">, </w:t>
      </w:r>
      <w:r w:rsidR="00D7098C" w:rsidRPr="006A6932">
        <w:rPr>
          <w:b w:val="0"/>
          <w:i w:val="0"/>
          <w:sz w:val="24"/>
          <w:szCs w:val="24"/>
          <w:lang w:val="kk-KZ"/>
        </w:rPr>
        <w:t>экономика</w:t>
      </w:r>
      <w:r w:rsidR="00D7098C">
        <w:rPr>
          <w:b w:val="0"/>
          <w:i w:val="0"/>
          <w:sz w:val="24"/>
          <w:szCs w:val="24"/>
          <w:lang w:val="kk-KZ"/>
        </w:rPr>
        <w:t xml:space="preserve">, </w:t>
      </w:r>
      <w:r w:rsidR="00D7098C" w:rsidRPr="006A6932">
        <w:rPr>
          <w:b w:val="0"/>
          <w:i w:val="0"/>
          <w:sz w:val="24"/>
          <w:szCs w:val="24"/>
          <w:lang w:val="kk-KZ"/>
        </w:rPr>
        <w:t>финансы</w:t>
      </w:r>
      <w:r w:rsidR="00D7098C">
        <w:rPr>
          <w:b w:val="0"/>
          <w:i w:val="0"/>
          <w:sz w:val="24"/>
          <w:szCs w:val="24"/>
          <w:lang w:val="kk-KZ"/>
        </w:rPr>
        <w:t xml:space="preserve">, </w:t>
      </w:r>
      <w:r w:rsidR="00D7098C" w:rsidRPr="006A6932">
        <w:rPr>
          <w:b w:val="0"/>
          <w:i w:val="0"/>
          <w:sz w:val="24"/>
          <w:szCs w:val="24"/>
          <w:lang w:val="kk-KZ"/>
        </w:rPr>
        <w:t>учет и аудит</w:t>
      </w:r>
      <w:r w:rsidR="00D7098C">
        <w:rPr>
          <w:b w:val="0"/>
          <w:i w:val="0"/>
          <w:sz w:val="24"/>
          <w:szCs w:val="24"/>
          <w:lang w:val="kk-KZ"/>
        </w:rPr>
        <w:t xml:space="preserve">, </w:t>
      </w:r>
      <w:r w:rsidR="00D7098C" w:rsidRPr="006A6932">
        <w:rPr>
          <w:b w:val="0"/>
          <w:i w:val="0"/>
          <w:sz w:val="24"/>
          <w:szCs w:val="24"/>
          <w:lang w:val="kk-KZ"/>
        </w:rPr>
        <w:t>бухгалтерский учет и аудит</w:t>
      </w:r>
      <w:r w:rsidR="00D7098C">
        <w:rPr>
          <w:b w:val="0"/>
          <w:i w:val="0"/>
          <w:sz w:val="24"/>
          <w:szCs w:val="24"/>
          <w:lang w:val="kk-KZ"/>
        </w:rPr>
        <w:t xml:space="preserve">, </w:t>
      </w:r>
      <w:r w:rsidR="00D7098C" w:rsidRPr="006A6932">
        <w:rPr>
          <w:b w:val="0"/>
          <w:i w:val="0"/>
          <w:sz w:val="24"/>
          <w:szCs w:val="24"/>
          <w:lang w:val="kk-KZ"/>
        </w:rPr>
        <w:t>налоговое дело)</w:t>
      </w:r>
      <w:r w:rsidR="00D7098C">
        <w:rPr>
          <w:b w:val="0"/>
          <w:i w:val="0"/>
          <w:sz w:val="24"/>
          <w:szCs w:val="24"/>
          <w:lang w:val="kk-KZ"/>
        </w:rPr>
        <w:t xml:space="preserve">. </w:t>
      </w:r>
    </w:p>
    <w:p w:rsidR="00F8296C" w:rsidRPr="00F70E75" w:rsidRDefault="00F8296C" w:rsidP="00550C7B">
      <w:pPr>
        <w:pStyle w:val="a8"/>
        <w:spacing w:before="0" w:after="0"/>
        <w:jc w:val="both"/>
      </w:pPr>
    </w:p>
    <w:p w:rsidR="00F70E75" w:rsidRPr="00F70E75" w:rsidRDefault="00F70E75" w:rsidP="00F70E75">
      <w:pPr>
        <w:pStyle w:val="aff3"/>
        <w:numPr>
          <w:ilvl w:val="0"/>
          <w:numId w:val="31"/>
        </w:numPr>
        <w:tabs>
          <w:tab w:val="left" w:pos="0"/>
          <w:tab w:val="center" w:pos="567"/>
          <w:tab w:val="left" w:pos="851"/>
        </w:tabs>
        <w:ind w:left="0" w:firstLine="425"/>
        <w:jc w:val="both"/>
        <w:rPr>
          <w:b/>
          <w:sz w:val="24"/>
          <w:szCs w:val="24"/>
        </w:rPr>
      </w:pPr>
      <w:r w:rsidRPr="00F70E75">
        <w:rPr>
          <w:b/>
          <w:sz w:val="24"/>
          <w:szCs w:val="24"/>
          <w:lang w:val="kk-KZ"/>
        </w:rPr>
        <w:t>Главный специалист</w:t>
      </w:r>
      <w:r w:rsidRPr="00F70E75">
        <w:rPr>
          <w:b/>
          <w:sz w:val="24"/>
          <w:szCs w:val="24"/>
        </w:rPr>
        <w:t xml:space="preserve"> отдела </w:t>
      </w:r>
      <w:r w:rsidRPr="00F70E75">
        <w:rPr>
          <w:b/>
          <w:sz w:val="24"/>
          <w:szCs w:val="24"/>
          <w:lang w:val="kk-KZ"/>
        </w:rPr>
        <w:t>правовой и организационной работы</w:t>
      </w:r>
      <w:r w:rsidRPr="00F70E75">
        <w:rPr>
          <w:b/>
          <w:sz w:val="24"/>
          <w:szCs w:val="24"/>
        </w:rPr>
        <w:t>Управления государственных доходов по Каратаускому району Департамент</w:t>
      </w:r>
      <w:r w:rsidRPr="00F70E75">
        <w:rPr>
          <w:b/>
          <w:sz w:val="24"/>
          <w:szCs w:val="24"/>
          <w:lang w:val="kk-KZ"/>
        </w:rPr>
        <w:t>а</w:t>
      </w:r>
      <w:r w:rsidRPr="00F70E75">
        <w:rPr>
          <w:b/>
          <w:sz w:val="24"/>
          <w:szCs w:val="24"/>
        </w:rPr>
        <w:t xml:space="preserve"> государственных доходов по г</w:t>
      </w:r>
      <w:r w:rsidRPr="00F70E75">
        <w:rPr>
          <w:b/>
          <w:sz w:val="24"/>
          <w:szCs w:val="24"/>
          <w:lang w:val="kk-KZ"/>
        </w:rPr>
        <w:t xml:space="preserve">ороду </w:t>
      </w:r>
      <w:r w:rsidRPr="00F70E75">
        <w:rPr>
          <w:b/>
          <w:sz w:val="24"/>
          <w:szCs w:val="24"/>
        </w:rPr>
        <w:t xml:space="preserve">Шымкент, </w:t>
      </w:r>
      <w:r w:rsidRPr="00F70E75">
        <w:rPr>
          <w:b/>
          <w:sz w:val="24"/>
          <w:szCs w:val="24"/>
          <w:lang w:val="kk-KZ"/>
        </w:rPr>
        <w:t xml:space="preserve">категория С-R-4, </w:t>
      </w:r>
      <w:r w:rsidRPr="00F70E75">
        <w:rPr>
          <w:b/>
          <w:sz w:val="24"/>
          <w:szCs w:val="24"/>
        </w:rPr>
        <w:t>(</w:t>
      </w:r>
      <w:r w:rsidRPr="00F70E75">
        <w:rPr>
          <w:b/>
          <w:sz w:val="24"/>
          <w:szCs w:val="24"/>
          <w:lang w:val="kk-KZ"/>
        </w:rPr>
        <w:t>блок В) 1 единица.</w:t>
      </w:r>
    </w:p>
    <w:p w:rsidR="00F70E75" w:rsidRPr="00F70E75" w:rsidRDefault="00F70E75" w:rsidP="00F70E75">
      <w:pPr>
        <w:ind w:firstLine="567"/>
        <w:jc w:val="both"/>
        <w:rPr>
          <w:b w:val="0"/>
          <w:i w:val="0"/>
          <w:sz w:val="24"/>
          <w:szCs w:val="24"/>
        </w:rPr>
      </w:pPr>
      <w:r w:rsidRPr="00F70E75">
        <w:rPr>
          <w:rFonts w:eastAsia="Calibri"/>
          <w:i w:val="0"/>
          <w:sz w:val="24"/>
          <w:szCs w:val="24"/>
        </w:rPr>
        <w:t>Функциональные обязанности</w:t>
      </w:r>
      <w:r w:rsidRPr="00F70E75">
        <w:rPr>
          <w:rFonts w:eastAsia="Calibri"/>
          <w:i w:val="0"/>
          <w:sz w:val="24"/>
          <w:szCs w:val="24"/>
          <w:lang w:val="kk-KZ"/>
        </w:rPr>
        <w:t>:</w:t>
      </w:r>
      <w:r w:rsidRPr="00F70E75">
        <w:rPr>
          <w:rFonts w:eastAsia="Calibri"/>
          <w:b w:val="0"/>
          <w:i w:val="0"/>
          <w:sz w:val="24"/>
          <w:szCs w:val="24"/>
        </w:rPr>
        <w:t xml:space="preserve"> </w:t>
      </w:r>
      <w:r w:rsidRPr="00F70E75">
        <w:rPr>
          <w:rFonts w:eastAsia="Calibri"/>
          <w:b w:val="0"/>
          <w:i w:val="0"/>
          <w:sz w:val="24"/>
          <w:szCs w:val="24"/>
          <w:lang w:val="kk-KZ"/>
        </w:rPr>
        <w:t>И</w:t>
      </w:r>
      <w:r w:rsidRPr="00F70E75">
        <w:rPr>
          <w:b w:val="0"/>
          <w:i w:val="0"/>
          <w:sz w:val="24"/>
          <w:szCs w:val="24"/>
          <w:lang w:val="kk-KZ"/>
        </w:rPr>
        <w:t xml:space="preserve">сполнение централизованных заданий отдела, </w:t>
      </w:r>
      <w:r w:rsidRPr="00F70E75">
        <w:rPr>
          <w:b w:val="0"/>
          <w:i w:val="0"/>
          <w:sz w:val="24"/>
          <w:szCs w:val="24"/>
        </w:rPr>
        <w:t>о</w:t>
      </w:r>
      <w:r w:rsidRPr="00F70E75">
        <w:rPr>
          <w:b w:val="0"/>
          <w:i w:val="0"/>
          <w:color w:val="000000"/>
          <w:sz w:val="24"/>
          <w:szCs w:val="24"/>
        </w:rPr>
        <w:t>существл</w:t>
      </w:r>
      <w:r w:rsidRPr="00F70E75">
        <w:rPr>
          <w:b w:val="0"/>
          <w:i w:val="0"/>
          <w:color w:val="000000"/>
          <w:sz w:val="24"/>
          <w:szCs w:val="24"/>
          <w:lang w:val="kk-KZ"/>
        </w:rPr>
        <w:t>ение</w:t>
      </w:r>
      <w:r w:rsidRPr="00F70E75">
        <w:rPr>
          <w:b w:val="0"/>
          <w:i w:val="0"/>
          <w:color w:val="000000"/>
          <w:sz w:val="24"/>
          <w:szCs w:val="24"/>
        </w:rPr>
        <w:t xml:space="preserve"> кадров</w:t>
      </w:r>
      <w:r w:rsidRPr="00F70E75">
        <w:rPr>
          <w:b w:val="0"/>
          <w:i w:val="0"/>
          <w:color w:val="000000"/>
          <w:sz w:val="24"/>
          <w:szCs w:val="24"/>
          <w:lang w:val="kk-KZ"/>
        </w:rPr>
        <w:t>ой</w:t>
      </w:r>
      <w:r w:rsidRPr="00F70E75">
        <w:rPr>
          <w:b w:val="0"/>
          <w:i w:val="0"/>
          <w:color w:val="000000"/>
          <w:sz w:val="24"/>
          <w:szCs w:val="24"/>
        </w:rPr>
        <w:t xml:space="preserve"> работ</w:t>
      </w:r>
      <w:r w:rsidRPr="00F70E75">
        <w:rPr>
          <w:b w:val="0"/>
          <w:i w:val="0"/>
          <w:color w:val="000000"/>
          <w:sz w:val="24"/>
          <w:szCs w:val="24"/>
          <w:lang w:val="kk-KZ"/>
        </w:rPr>
        <w:t>ы</w:t>
      </w:r>
      <w:r w:rsidRPr="00F70E75">
        <w:rPr>
          <w:b w:val="0"/>
          <w:i w:val="0"/>
          <w:color w:val="000000"/>
          <w:sz w:val="24"/>
          <w:szCs w:val="24"/>
        </w:rPr>
        <w:t xml:space="preserve"> по приему и увольнению специалистов, составляет отчетности по кадрам, проводит сбор и направляет материалы по вновь принимаемым работникам на спецпроверку в органы ДКНБ и органы прокуратуры, проводит служебные расследования по нарушению налогового законодательства. Организует сбо</w:t>
      </w:r>
      <w:r w:rsidRPr="00F70E75">
        <w:rPr>
          <w:b w:val="0"/>
          <w:i w:val="0"/>
          <w:sz w:val="24"/>
          <w:szCs w:val="24"/>
        </w:rPr>
        <w:t xml:space="preserve">р первичных бухгалтерских документов, оформляет и проводит сбор авансовых отчетов, подготавливает и сдает статистическую отчетность, предоставляет оперативную информацию и сведения, принимает </w:t>
      </w:r>
      <w:r w:rsidRPr="00F70E75">
        <w:rPr>
          <w:b w:val="0"/>
          <w:i w:val="0"/>
          <w:sz w:val="24"/>
          <w:szCs w:val="24"/>
        </w:rPr>
        <w:lastRenderedPageBreak/>
        <w:t>листки нетрудоспособности, ведет табеля учета рабочего времени.</w:t>
      </w:r>
    </w:p>
    <w:p w:rsidR="00F70E75" w:rsidRPr="00F70E75" w:rsidRDefault="00F70E75" w:rsidP="00F70E75">
      <w:pPr>
        <w:ind w:firstLine="567"/>
        <w:jc w:val="both"/>
        <w:rPr>
          <w:b w:val="0"/>
          <w:bCs w:val="0"/>
          <w:i w:val="0"/>
          <w:iCs w:val="0"/>
          <w:sz w:val="24"/>
          <w:szCs w:val="24"/>
          <w:lang w:val="kk-KZ"/>
        </w:rPr>
      </w:pPr>
      <w:r w:rsidRPr="00F70E75">
        <w:rPr>
          <w:i w:val="0"/>
          <w:sz w:val="24"/>
          <w:szCs w:val="24"/>
          <w:lang w:val="kk-KZ"/>
        </w:rPr>
        <w:t>Требования к участникам конкурса:</w:t>
      </w:r>
      <w:r w:rsidRPr="00F70E75">
        <w:rPr>
          <w:b w:val="0"/>
          <w:i w:val="0"/>
          <w:sz w:val="24"/>
          <w:szCs w:val="24"/>
          <w:lang w:val="kk-KZ"/>
        </w:rPr>
        <w:t xml:space="preserve"> послевузовское или </w:t>
      </w:r>
      <w:r w:rsidRPr="00F70E75">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F70E75">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p>
    <w:p w:rsidR="00F70E75" w:rsidRPr="00F70E75" w:rsidRDefault="00F70E75"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интернет-ресурсе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r w:rsidRPr="0018240F">
        <w:rPr>
          <w:b/>
          <w:color w:val="000000"/>
          <w:spacing w:val="2"/>
          <w:shd w:val="clear" w:color="auto" w:fill="FFFFFF"/>
        </w:rPr>
        <w:t>предоставляются</w:t>
      </w:r>
      <w:r w:rsidRPr="0018240F">
        <w:rPr>
          <w:b/>
          <w:color w:val="000000"/>
        </w:rPr>
        <w:t xml:space="preserve"> следующие документы</w:t>
      </w:r>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2"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bookmarkStart w:id="5" w:name="z1555"/>
      <w:bookmarkEnd w:id="4"/>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bookmarkStart w:id="6" w:name="z1556"/>
      <w:bookmarkEnd w:id="5"/>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hyperlink r:id="rId9"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r w:rsidRPr="00A84A0B">
        <w:rPr>
          <w:b w:val="0"/>
          <w:i w:val="0"/>
          <w:color w:val="000000"/>
          <w:sz w:val="24"/>
          <w:szCs w:val="24"/>
        </w:rPr>
        <w:t xml:space="preserve">ослужной список государственного служащего по форме, утвержденной приказом </w:t>
      </w:r>
      <w:r w:rsidRPr="00A84A0B">
        <w:rPr>
          <w:b w:val="0"/>
          <w:i w:val="0"/>
          <w:color w:val="000000"/>
          <w:sz w:val="24"/>
          <w:szCs w:val="24"/>
        </w:rPr>
        <w:lastRenderedPageBreak/>
        <w:t>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Лица, изъявившие желание участвовать в общем конкурсе представляют документыв нарочном порядке, по почте либо посредством портала</w:t>
      </w:r>
      <w:r w:rsidRPr="00567FB7">
        <w:rPr>
          <w:b w:val="0"/>
          <w:i w:val="0"/>
          <w:sz w:val="24"/>
          <w:szCs w:val="24"/>
        </w:rPr>
        <w:t xml:space="preserve"> электронного правительства «Е-gov» </w:t>
      </w:r>
      <w:r w:rsidRPr="00567FB7">
        <w:rPr>
          <w:b w:val="0"/>
          <w:i w:val="0"/>
          <w:sz w:val="24"/>
          <w:szCs w:val="24"/>
          <w:lang w:val="kk-KZ"/>
        </w:rPr>
        <w:t>или</w:t>
      </w:r>
      <w:r w:rsidRPr="00567FB7">
        <w:rPr>
          <w:b w:val="0"/>
          <w:i w:val="0"/>
          <w:sz w:val="24"/>
          <w:szCs w:val="24"/>
        </w:rPr>
        <w:t xml:space="preserve"> на адрес электронной почты</w:t>
      </w:r>
      <w:r w:rsidR="00F70E75" w:rsidRPr="00F70E75">
        <w:rPr>
          <w:b w:val="0"/>
          <w:i w:val="0"/>
          <w:sz w:val="24"/>
          <w:szCs w:val="24"/>
        </w:rPr>
        <w:t xml:space="preserve"> </w:t>
      </w:r>
      <w:r>
        <w:rPr>
          <w:b w:val="0"/>
          <w:i w:val="0"/>
          <w:sz w:val="24"/>
          <w:szCs w:val="24"/>
          <w:lang w:val="kk-KZ"/>
        </w:rPr>
        <w:t xml:space="preserve"> </w:t>
      </w:r>
      <w:hyperlink r:id="rId10" w:history="1">
        <w:r w:rsidR="00F70E75" w:rsidRPr="00F70E75">
          <w:rPr>
            <w:rStyle w:val="a6"/>
            <w:i w:val="0"/>
            <w:sz w:val="24"/>
          </w:rPr>
          <w:t>zh.taubay@kgd.gov.kz</w:t>
        </w:r>
      </w:hyperlink>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F70E75">
        <w:rPr>
          <w:i w:val="0"/>
          <w:sz w:val="24"/>
          <w:szCs w:val="24"/>
          <w:lang w:val="kk-KZ"/>
        </w:rPr>
        <w:t>Каратаускому</w:t>
      </w:r>
      <w:r w:rsidR="00C95969">
        <w:rPr>
          <w:i w:val="0"/>
          <w:sz w:val="24"/>
          <w:szCs w:val="24"/>
          <w:lang w:val="kk-KZ"/>
        </w:rPr>
        <w:t xml:space="preserve">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F70E75" w:rsidRPr="00F70E75">
        <w:rPr>
          <w:i w:val="0"/>
          <w:sz w:val="24"/>
        </w:rPr>
        <w:t>8(7</w:t>
      </w:r>
      <w:r w:rsidR="00F70E75" w:rsidRPr="00F70E75">
        <w:rPr>
          <w:i w:val="0"/>
          <w:sz w:val="24"/>
          <w:lang w:val="kk-KZ"/>
        </w:rPr>
        <w:t>252</w:t>
      </w:r>
      <w:r w:rsidR="00F70E75" w:rsidRPr="00F70E75">
        <w:rPr>
          <w:i w:val="0"/>
          <w:sz w:val="24"/>
        </w:rPr>
        <w:t xml:space="preserve">) </w:t>
      </w:r>
      <w:r w:rsidR="00F70E75" w:rsidRPr="00F70E75">
        <w:rPr>
          <w:i w:val="0"/>
          <w:sz w:val="24"/>
          <w:lang w:val="kk-KZ"/>
        </w:rPr>
        <w:t>21-46-99</w:t>
      </w:r>
      <w:r w:rsidR="00F70E75" w:rsidRPr="00F70E75">
        <w:rPr>
          <w:i w:val="0"/>
          <w:sz w:val="24"/>
        </w:rPr>
        <w:t>,</w:t>
      </w:r>
      <w:r w:rsidR="00F70E75" w:rsidRPr="00F70E75">
        <w:rPr>
          <w:sz w:val="24"/>
        </w:rPr>
        <w:t xml:space="preserve"> </w:t>
      </w: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lastRenderedPageBreak/>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Default="00F70E75" w:rsidP="00F70E75">
      <w:pPr>
        <w:ind w:firstLine="567"/>
        <w:jc w:val="both"/>
        <w:rPr>
          <w:b w:val="0"/>
          <w:i w:val="0"/>
          <w:color w:val="000000"/>
          <w:sz w:val="24"/>
          <w:szCs w:val="24"/>
          <w:lang w:val="kk-KZ"/>
        </w:rPr>
      </w:pPr>
      <w:r w:rsidRPr="000E13DB">
        <w:rPr>
          <w:sz w:val="24"/>
          <w:szCs w:val="24"/>
          <w:lang w:val="kk-KZ"/>
        </w:rPr>
        <w:t xml:space="preserve">Прием документов осуществляется по адресу: индекс </w:t>
      </w:r>
      <w:r w:rsidRPr="002F159A">
        <w:rPr>
          <w:sz w:val="24"/>
          <w:szCs w:val="24"/>
          <w:lang w:val="kk-KZ"/>
        </w:rPr>
        <w:t>160021</w:t>
      </w:r>
      <w:r w:rsidRPr="000E13DB">
        <w:rPr>
          <w:sz w:val="24"/>
          <w:szCs w:val="24"/>
          <w:lang w:val="kk-KZ"/>
        </w:rPr>
        <w:t xml:space="preserve">, </w:t>
      </w:r>
      <w:r w:rsidRPr="000E13DB">
        <w:rPr>
          <w:sz w:val="24"/>
          <w:szCs w:val="24"/>
        </w:rPr>
        <w:t xml:space="preserve">город </w:t>
      </w:r>
      <w:r w:rsidRPr="000E13DB">
        <w:rPr>
          <w:sz w:val="24"/>
          <w:szCs w:val="24"/>
          <w:lang w:val="kk-KZ"/>
        </w:rPr>
        <w:t>Шымкент</w:t>
      </w:r>
      <w:r w:rsidRPr="000E13DB">
        <w:rPr>
          <w:sz w:val="24"/>
          <w:szCs w:val="24"/>
        </w:rPr>
        <w:t xml:space="preserve">, улица </w:t>
      </w:r>
      <w:r>
        <w:rPr>
          <w:sz w:val="24"/>
          <w:szCs w:val="24"/>
          <w:lang w:val="kk-KZ"/>
        </w:rPr>
        <w:t>А.Байтурсынова, д.66</w:t>
      </w:r>
      <w:r w:rsidRPr="000E13DB">
        <w:rPr>
          <w:sz w:val="24"/>
          <w:szCs w:val="24"/>
        </w:rPr>
        <w:t xml:space="preserve">, </w:t>
      </w:r>
      <w:r>
        <w:rPr>
          <w:sz w:val="24"/>
          <w:szCs w:val="24"/>
          <w:lang w:val="kk-KZ"/>
        </w:rPr>
        <w:t>кабинет 208</w:t>
      </w:r>
      <w:r w:rsidRPr="000E13DB">
        <w:rPr>
          <w:sz w:val="24"/>
          <w:szCs w:val="24"/>
          <w:lang w:val="kk-KZ"/>
        </w:rPr>
        <w:t>,</w:t>
      </w:r>
      <w:r>
        <w:rPr>
          <w:sz w:val="24"/>
          <w:szCs w:val="24"/>
          <w:lang w:val="kk-KZ"/>
        </w:rPr>
        <w:t xml:space="preserve"> 210</w:t>
      </w:r>
      <w:r w:rsidRPr="000E13DB">
        <w:rPr>
          <w:sz w:val="24"/>
          <w:szCs w:val="24"/>
        </w:rPr>
        <w:t xml:space="preserve">телефон для справок </w:t>
      </w:r>
      <w:r w:rsidRPr="004A164F">
        <w:rPr>
          <w:sz w:val="24"/>
          <w:szCs w:val="24"/>
          <w:lang w:val="kk-KZ"/>
        </w:rPr>
        <w:t>8</w:t>
      </w:r>
      <w:r w:rsidRPr="004A164F">
        <w:rPr>
          <w:sz w:val="24"/>
          <w:szCs w:val="24"/>
        </w:rPr>
        <w:t>(7</w:t>
      </w:r>
      <w:r w:rsidRPr="004A164F">
        <w:rPr>
          <w:sz w:val="24"/>
          <w:szCs w:val="24"/>
          <w:lang w:val="kk-KZ"/>
        </w:rPr>
        <w:t>252</w:t>
      </w:r>
      <w:r w:rsidRPr="004A164F">
        <w:rPr>
          <w:sz w:val="24"/>
          <w:szCs w:val="24"/>
        </w:rPr>
        <w:t xml:space="preserve">) </w:t>
      </w:r>
      <w:r>
        <w:rPr>
          <w:sz w:val="24"/>
          <w:szCs w:val="24"/>
          <w:lang w:val="kk-KZ"/>
        </w:rPr>
        <w:t>21-46</w:t>
      </w:r>
      <w:r w:rsidRPr="004A164F">
        <w:rPr>
          <w:sz w:val="24"/>
          <w:szCs w:val="24"/>
          <w:lang w:val="kk-KZ"/>
        </w:rPr>
        <w:t>-</w:t>
      </w:r>
      <w:r>
        <w:rPr>
          <w:sz w:val="24"/>
          <w:szCs w:val="24"/>
          <w:lang w:val="kk-KZ"/>
        </w:rPr>
        <w:t>99</w:t>
      </w:r>
      <w:r w:rsidRPr="000E13DB">
        <w:rPr>
          <w:sz w:val="24"/>
          <w:szCs w:val="24"/>
          <w:lang w:val="kk-KZ"/>
        </w:rPr>
        <w:t xml:space="preserve">, </w:t>
      </w:r>
      <w:r w:rsidRPr="000E13DB">
        <w:rPr>
          <w:sz w:val="24"/>
          <w:szCs w:val="24"/>
        </w:rPr>
        <w:t>электронный адрес</w:t>
      </w:r>
      <w:r>
        <w:rPr>
          <w:sz w:val="24"/>
          <w:szCs w:val="24"/>
          <w:lang w:val="kk-KZ"/>
        </w:rPr>
        <w:t xml:space="preserve"> </w:t>
      </w:r>
      <w:r w:rsidRPr="001472AA">
        <w:rPr>
          <w:sz w:val="24"/>
          <w:szCs w:val="24"/>
        </w:rPr>
        <w:t xml:space="preserve"> </w:t>
      </w:r>
      <w:hyperlink r:id="rId11" w:history="1">
        <w:r w:rsidRPr="00F70E75">
          <w:rPr>
            <w:rStyle w:val="a6"/>
            <w:i w:val="0"/>
            <w:sz w:val="24"/>
            <w:szCs w:val="24"/>
          </w:rPr>
          <w:t>zh.taubay@kgd.gov.kz</w:t>
        </w:r>
      </w:hyperlink>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925B50" w:rsidRDefault="00925B50"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p>
    <w:p w:rsidR="00D7098C" w:rsidRDefault="00D7098C" w:rsidP="00A312B0">
      <w:pPr>
        <w:ind w:left="4254"/>
        <w:rPr>
          <w:b w:val="0"/>
          <w:i w:val="0"/>
          <w:color w:val="000000"/>
          <w:sz w:val="24"/>
          <w:szCs w:val="24"/>
          <w:lang w:val="kk-KZ"/>
        </w:rPr>
      </w:pPr>
    </w:p>
    <w:p w:rsidR="008417F1" w:rsidRDefault="008417F1"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данных,в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e-mail: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"Б" корпусыныңмемлекеттік</w:t>
            </w:r>
            <w:r w:rsidRPr="008B1DC4">
              <w:rPr>
                <w:b w:val="0"/>
                <w:i w:val="0"/>
                <w:sz w:val="20"/>
                <w:szCs w:val="20"/>
              </w:rPr>
              <w:br/>
            </w:r>
            <w:r w:rsidRPr="008B1DC4">
              <w:rPr>
                <w:b w:val="0"/>
                <w:i w:val="0"/>
                <w:color w:val="000000"/>
                <w:sz w:val="20"/>
                <w:szCs w:val="20"/>
              </w:rPr>
              <w:t>әкімшіліклауазымына</w:t>
            </w:r>
            <w:r w:rsidRPr="008B1DC4">
              <w:rPr>
                <w:b w:val="0"/>
                <w:i w:val="0"/>
                <w:sz w:val="20"/>
                <w:szCs w:val="20"/>
              </w:rPr>
              <w:br/>
            </w:r>
            <w:r w:rsidRPr="008B1DC4">
              <w:rPr>
                <w:b w:val="0"/>
                <w:i w:val="0"/>
                <w:color w:val="000000"/>
                <w:sz w:val="20"/>
                <w:szCs w:val="20"/>
              </w:rPr>
              <w:t>орналасуға конкурс өткізу</w:t>
            </w:r>
            <w:r w:rsidRPr="008B1DC4">
              <w:rPr>
                <w:b w:val="0"/>
                <w:i w:val="0"/>
                <w:sz w:val="20"/>
                <w:szCs w:val="20"/>
              </w:rPr>
              <w:br/>
            </w:r>
            <w:r w:rsidRPr="008B1DC4">
              <w:rPr>
                <w:b w:val="0"/>
                <w:i w:val="0"/>
                <w:color w:val="000000"/>
                <w:sz w:val="20"/>
                <w:szCs w:val="20"/>
              </w:rPr>
              <w:t>қағидаларының</w:t>
            </w:r>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r w:rsidRPr="008B1DC4">
              <w:rPr>
                <w:b w:val="0"/>
                <w:i w:val="0"/>
                <w:color w:val="000000"/>
                <w:sz w:val="20"/>
                <w:szCs w:val="20"/>
              </w:rPr>
              <w:t>Нысан</w:t>
            </w:r>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тегі, атыжәнеәкесініңаты (болғанжағдайда)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(түрлітүсті/ цветное,</w:t>
                  </w:r>
                </w:p>
                <w:p w:rsidR="00635AB1" w:rsidRPr="001119B2" w:rsidRDefault="00635AB1" w:rsidP="00942647">
                  <w:pPr>
                    <w:spacing w:after="20"/>
                    <w:ind w:left="20"/>
                    <w:jc w:val="both"/>
                    <w:rPr>
                      <w:b w:val="0"/>
                      <w:i w:val="0"/>
                    </w:rPr>
                  </w:pPr>
                  <w:r w:rsidRPr="001119B2">
                    <w:rPr>
                      <w:b w:val="0"/>
                      <w:i w:val="0"/>
                      <w:color w:val="000000"/>
                      <w:sz w:val="20"/>
                    </w:rPr>
                    <w:t>3х4)</w:t>
                  </w:r>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лауазымы/должность, санаты/категория</w:t>
            </w:r>
          </w:p>
          <w:p w:rsidR="00635AB1" w:rsidRPr="001119B2" w:rsidRDefault="00635AB1" w:rsidP="00942647">
            <w:pPr>
              <w:spacing w:after="20"/>
              <w:ind w:left="20"/>
              <w:jc w:val="both"/>
              <w:rPr>
                <w:b w:val="0"/>
                <w:i w:val="0"/>
              </w:rPr>
            </w:pPr>
            <w:r w:rsidRPr="001119B2">
              <w:rPr>
                <w:b w:val="0"/>
                <w:i w:val="0"/>
                <w:color w:val="000000"/>
                <w:sz w:val="20"/>
              </w:rPr>
              <w:t>(болғанжағдайда/при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(жеке сәйкестендірунөмірі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Туғанкүніжәнежері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Ұлты (қалауы бойынша)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Отбасылықжағдайы, балалардың бар болуы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Оқуорнынбітіргенжылыжәнеоныңатауы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Мамандығы бойынша біліктілігі, ғылымидәрежесі, ғылымиатағы (болғанжағдайда)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Шетелтілдерінбілуі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Мемлекеттікнаградалары, құрметтіатақтары (болғанжағдайда)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Дипломатиялықдәрежесі, әскери, арнайыатақтары, сыныптықшені (болғанжағдайда)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Жазатүрі, оны тағайындаукүні мен негізі (болғанжағдайда)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 xml:space="preserve">Соңғыүшжылдағықызметініңтиімділігінжылсайынғы бағалау күні мен нәтижесі, егерүшжылдан кем жұмысістегенжағдайда, нақтыжұмысістегенкезеңіндегібағасыкөрсетіледі </w:t>
            </w:r>
            <w:r w:rsidRPr="001119B2">
              <w:rPr>
                <w:b w:val="0"/>
                <w:i w:val="0"/>
                <w:color w:val="000000"/>
                <w:sz w:val="20"/>
              </w:rPr>
              <w:lastRenderedPageBreak/>
              <w:t xml:space="preserve">(мемлекеттікәкімшілікқызметшілертолтырады)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қызметі, жұмысорны, мекеменіңорналасқанжері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қабылданған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босатылған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r w:rsidRPr="001119B2">
              <w:rPr>
                <w:b w:val="0"/>
                <w:i w:val="0"/>
                <w:color w:val="000000"/>
                <w:sz w:val="20"/>
              </w:rPr>
              <w:t>Кандидаттыңқолы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r w:rsidRPr="001119B2">
              <w:rPr>
                <w:b w:val="0"/>
                <w:i w:val="0"/>
                <w:color w:val="000000"/>
                <w:sz w:val="20"/>
              </w:rPr>
              <w:t>күні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2"/>
      <w:footerReference w:type="default" r:id="rId13"/>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45" w:rsidRDefault="00D23A45" w:rsidP="00B55B02">
      <w:r>
        <w:separator/>
      </w:r>
    </w:p>
  </w:endnote>
  <w:endnote w:type="continuationSeparator" w:id="0">
    <w:p w:rsidR="00D23A45" w:rsidRDefault="00D23A4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C105F">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45" w:rsidRDefault="00D23A45" w:rsidP="00B55B02">
      <w:r>
        <w:separator/>
      </w:r>
    </w:p>
  </w:footnote>
  <w:footnote w:type="continuationSeparator" w:id="0">
    <w:p w:rsidR="00D23A45" w:rsidRDefault="00D23A45"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3447A90"/>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7"/>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05F"/>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0DFF"/>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5B50"/>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3A45"/>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B4"/>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D33"/>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0E75"/>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BA1CCC"/>
  <w15:docId w15:val="{61331D60-3308-4DAC-B249-5FDA02B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taubay@kgd.gov.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taubay@kgd.gov.kz" TargetMode="External"/><Relationship Id="rId4" Type="http://schemas.openxmlformats.org/officeDocument/2006/relationships/settings" Target="settings.xml"/><Relationship Id="rId9" Type="http://schemas.openxmlformats.org/officeDocument/2006/relationships/hyperlink" Target="http://adilet.zan.kz/rus/docs/V170001493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A936-EAD9-4ABE-9A34-D75A7080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2415</Words>
  <Characters>13767</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16150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User</cp:lastModifiedBy>
  <cp:revision>64</cp:revision>
  <cp:lastPrinted>2022-11-10T08:46:00Z</cp:lastPrinted>
  <dcterms:created xsi:type="dcterms:W3CDTF">2023-07-28T05:04:00Z</dcterms:created>
  <dcterms:modified xsi:type="dcterms:W3CDTF">2024-12-11T10:18:00Z</dcterms:modified>
</cp:coreProperties>
</file>