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3C6974" w:rsidRPr="007C346D" w:rsidRDefault="003C6974" w:rsidP="003C6974">
      <w:pPr>
        <w:widowControl/>
        <w:autoSpaceDE w:val="0"/>
        <w:autoSpaceDN w:val="0"/>
        <w:adjustRightInd w:val="0"/>
        <w:snapToGrid/>
        <w:rPr>
          <w:bCs w:val="0"/>
          <w:i w:val="0"/>
          <w:iCs w:val="0"/>
          <w:sz w:val="24"/>
          <w:szCs w:val="24"/>
          <w:lang w:val="kk-KZ"/>
        </w:rPr>
      </w:pPr>
      <w:r>
        <w:rPr>
          <w:bCs w:val="0"/>
          <w:i w:val="0"/>
          <w:sz w:val="24"/>
          <w:szCs w:val="24"/>
          <w:lang w:val="kk-KZ"/>
        </w:rPr>
        <w:t>Общий</w:t>
      </w:r>
      <w:r w:rsidRPr="007563F2">
        <w:rPr>
          <w:bCs w:val="0"/>
          <w:i w:val="0"/>
          <w:sz w:val="24"/>
          <w:szCs w:val="24"/>
        </w:rPr>
        <w:t xml:space="preserve"> конкурс для занятия</w:t>
      </w:r>
      <w:r>
        <w:rPr>
          <w:bCs w:val="0"/>
          <w:i w:val="0"/>
          <w:sz w:val="24"/>
          <w:szCs w:val="24"/>
          <w:lang w:val="kk-KZ"/>
        </w:rPr>
        <w:t xml:space="preserve"> вакантной </w:t>
      </w:r>
      <w:r w:rsidR="001F7E02">
        <w:rPr>
          <w:bCs w:val="0"/>
          <w:i w:val="0"/>
          <w:sz w:val="24"/>
          <w:szCs w:val="24"/>
          <w:lang w:val="kk-KZ"/>
        </w:rPr>
        <w:t xml:space="preserve">и временно вакантной </w:t>
      </w:r>
      <w:proofErr w:type="spellStart"/>
      <w:r>
        <w:rPr>
          <w:bCs w:val="0"/>
          <w:i w:val="0"/>
          <w:sz w:val="24"/>
          <w:szCs w:val="24"/>
        </w:rPr>
        <w:t>административн</w:t>
      </w:r>
      <w:proofErr w:type="spellEnd"/>
      <w:r>
        <w:rPr>
          <w:bCs w:val="0"/>
          <w:i w:val="0"/>
          <w:sz w:val="24"/>
          <w:szCs w:val="24"/>
          <w:lang w:val="kk-KZ"/>
        </w:rPr>
        <w:t xml:space="preserve">ой </w:t>
      </w:r>
      <w:proofErr w:type="spellStart"/>
      <w:r w:rsidRPr="007563F2">
        <w:rPr>
          <w:bCs w:val="0"/>
          <w:i w:val="0"/>
          <w:sz w:val="24"/>
          <w:szCs w:val="24"/>
        </w:rPr>
        <w:t>государственн</w:t>
      </w:r>
      <w:proofErr w:type="spellEnd"/>
      <w:r>
        <w:rPr>
          <w:bCs w:val="0"/>
          <w:i w:val="0"/>
          <w:sz w:val="24"/>
          <w:szCs w:val="24"/>
          <w:lang w:val="kk-KZ"/>
        </w:rPr>
        <w:t xml:space="preserve">ой </w:t>
      </w:r>
      <w:proofErr w:type="spellStart"/>
      <w:r w:rsidRPr="007563F2">
        <w:rPr>
          <w:bCs w:val="0"/>
          <w:i w:val="0"/>
          <w:sz w:val="24"/>
          <w:szCs w:val="24"/>
        </w:rPr>
        <w:t>должност</w:t>
      </w:r>
      <w:proofErr w:type="spellEnd"/>
      <w:r>
        <w:rPr>
          <w:bCs w:val="0"/>
          <w:i w:val="0"/>
          <w:sz w:val="24"/>
          <w:szCs w:val="24"/>
          <w:lang w:val="kk-KZ"/>
        </w:rPr>
        <w:t>и</w:t>
      </w:r>
      <w:r w:rsidRPr="007563F2">
        <w:rPr>
          <w:bCs w:val="0"/>
          <w:i w:val="0"/>
          <w:sz w:val="24"/>
          <w:szCs w:val="24"/>
        </w:rPr>
        <w:t xml:space="preserve"> корпуса «Б»</w:t>
      </w:r>
      <w:r w:rsidR="00C23B07">
        <w:rPr>
          <w:bCs w:val="0"/>
          <w:i w:val="0"/>
          <w:sz w:val="24"/>
          <w:szCs w:val="24"/>
          <w:lang w:val="kk-KZ"/>
        </w:rPr>
        <w:t xml:space="preserve"> </w:t>
      </w:r>
      <w:r>
        <w:rPr>
          <w:bCs w:val="0"/>
          <w:i w:val="0"/>
          <w:iCs w:val="0"/>
          <w:sz w:val="24"/>
          <w:szCs w:val="24"/>
          <w:lang w:val="kk-KZ"/>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EF260D" w:rsidRPr="00EF260D" w:rsidRDefault="00EF260D" w:rsidP="00EF260D">
      <w:pPr>
        <w:widowControl/>
        <w:autoSpaceDE w:val="0"/>
        <w:autoSpaceDN w:val="0"/>
        <w:adjustRightInd w:val="0"/>
        <w:snapToGrid/>
        <w:ind w:firstLine="709"/>
        <w:jc w:val="both"/>
        <w:rPr>
          <w:bCs w:val="0"/>
          <w:i w:val="0"/>
          <w:iCs w:val="0"/>
          <w:sz w:val="24"/>
          <w:szCs w:val="24"/>
          <w:lang w:eastAsia="ar-SA"/>
        </w:rPr>
      </w:pPr>
      <w:r w:rsidRPr="00EF260D">
        <w:rPr>
          <w:bCs w:val="0"/>
          <w:i w:val="0"/>
          <w:iCs w:val="0"/>
          <w:sz w:val="24"/>
          <w:szCs w:val="24"/>
          <w:lang w:eastAsia="ar-SA"/>
        </w:rPr>
        <w:t>К административным государственным должностям категории С-R-4 устанавливаются следующие требования:</w:t>
      </w:r>
    </w:p>
    <w:p w:rsidR="00EF260D" w:rsidRPr="00EF260D" w:rsidRDefault="00EF260D" w:rsidP="00EF260D">
      <w:pPr>
        <w:widowControl/>
        <w:autoSpaceDE w:val="0"/>
        <w:autoSpaceDN w:val="0"/>
        <w:adjustRightInd w:val="0"/>
        <w:snapToGrid/>
        <w:ind w:firstLine="709"/>
        <w:jc w:val="both"/>
        <w:rPr>
          <w:b w:val="0"/>
          <w:bCs w:val="0"/>
          <w:i w:val="0"/>
          <w:iCs w:val="0"/>
          <w:color w:val="000000"/>
          <w:sz w:val="24"/>
          <w:szCs w:val="24"/>
        </w:rPr>
      </w:pPr>
      <w:r w:rsidRPr="00EF260D">
        <w:rPr>
          <w:b w:val="0"/>
          <w:bCs w:val="0"/>
          <w:i w:val="0"/>
          <w:iCs w:val="0"/>
          <w:color w:val="000000"/>
          <w:sz w:val="24"/>
          <w:szCs w:val="24"/>
        </w:rPr>
        <w:t>высшее или послевузовское</w:t>
      </w:r>
      <w:r w:rsidRPr="00EF260D">
        <w:rPr>
          <w:b w:val="0"/>
          <w:bCs w:val="0"/>
          <w:i w:val="0"/>
          <w:iCs w:val="0"/>
          <w:color w:val="000000"/>
          <w:sz w:val="24"/>
          <w:szCs w:val="24"/>
          <w:lang w:val="kk-KZ"/>
        </w:rPr>
        <w:t xml:space="preserve"> </w:t>
      </w:r>
      <w:r w:rsidRPr="00EF260D">
        <w:rPr>
          <w:b w:val="0"/>
          <w:bCs w:val="0"/>
          <w:i w:val="0"/>
          <w:iCs w:val="0"/>
          <w:color w:val="000000"/>
          <w:sz w:val="24"/>
          <w:szCs w:val="24"/>
        </w:rPr>
        <w:t xml:space="preserve">образование, допускается </w:t>
      </w:r>
      <w:proofErr w:type="spellStart"/>
      <w:r w:rsidRPr="00EF260D">
        <w:rPr>
          <w:b w:val="0"/>
          <w:bCs w:val="0"/>
          <w:i w:val="0"/>
          <w:iCs w:val="0"/>
          <w:color w:val="000000"/>
          <w:sz w:val="24"/>
          <w:szCs w:val="24"/>
        </w:rPr>
        <w:t>послесреднее</w:t>
      </w:r>
      <w:proofErr w:type="spellEnd"/>
      <w:r w:rsidRPr="00EF260D">
        <w:rPr>
          <w:b w:val="0"/>
          <w:bCs w:val="0"/>
          <w:i w:val="0"/>
          <w:iCs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EF260D" w:rsidRPr="00EF260D" w:rsidRDefault="00EF260D" w:rsidP="00EF260D">
      <w:pPr>
        <w:widowControl/>
        <w:autoSpaceDE w:val="0"/>
        <w:autoSpaceDN w:val="0"/>
        <w:adjustRightInd w:val="0"/>
        <w:snapToGrid/>
        <w:jc w:val="both"/>
        <w:rPr>
          <w:b w:val="0"/>
          <w:bCs w:val="0"/>
          <w:i w:val="0"/>
          <w:iCs w:val="0"/>
          <w:color w:val="000000"/>
          <w:sz w:val="24"/>
          <w:szCs w:val="24"/>
        </w:rPr>
      </w:pPr>
      <w:r w:rsidRPr="00EF260D">
        <w:rPr>
          <w:b w:val="0"/>
          <w:bCs w:val="0"/>
          <w:i w:val="0"/>
          <w:iCs w:val="0"/>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F6C8C" w:rsidRPr="00EF260D" w:rsidRDefault="00EF260D" w:rsidP="00EF260D">
      <w:pPr>
        <w:tabs>
          <w:tab w:val="left" w:pos="1134"/>
        </w:tabs>
        <w:contextualSpacing/>
        <w:jc w:val="both"/>
        <w:rPr>
          <w:b w:val="0"/>
          <w:i w:val="0"/>
          <w:sz w:val="24"/>
          <w:szCs w:val="24"/>
        </w:rPr>
      </w:pPr>
      <w:r w:rsidRPr="00EF260D">
        <w:rPr>
          <w:b w:val="0"/>
          <w:i w:val="0"/>
          <w:sz w:val="24"/>
          <w:szCs w:val="24"/>
        </w:rPr>
        <w:t xml:space="preserve">опыт работы при наличии высшего </w:t>
      </w:r>
      <w:r w:rsidRPr="00EF260D">
        <w:rPr>
          <w:b w:val="0"/>
          <w:i w:val="0"/>
          <w:sz w:val="24"/>
          <w:szCs w:val="24"/>
          <w:lang w:val="kk-KZ"/>
        </w:rPr>
        <w:t xml:space="preserve">или </w:t>
      </w:r>
      <w:r w:rsidRPr="00EF260D">
        <w:rPr>
          <w:b w:val="0"/>
          <w:i w:val="0"/>
          <w:sz w:val="24"/>
          <w:szCs w:val="24"/>
        </w:rPr>
        <w:t>послевузовского образования не требуется</w:t>
      </w: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3C6974" w:rsidRDefault="003C6974" w:rsidP="003C6974">
      <w:pPr>
        <w:ind w:firstLine="567"/>
        <w:jc w:val="both"/>
        <w:rPr>
          <w:i w:val="0"/>
          <w:sz w:val="24"/>
          <w:szCs w:val="24"/>
          <w:lang w:val="kk-KZ"/>
        </w:rPr>
      </w:pPr>
      <w:r>
        <w:rPr>
          <w:i w:val="0"/>
          <w:sz w:val="24"/>
          <w:szCs w:val="24"/>
          <w:lang w:val="kk-KZ"/>
        </w:rPr>
        <w:t>Общий к</w:t>
      </w:r>
      <w:proofErr w:type="spellStart"/>
      <w:r w:rsidRPr="00B6013C">
        <w:rPr>
          <w:i w:val="0"/>
          <w:sz w:val="24"/>
          <w:szCs w:val="24"/>
        </w:rPr>
        <w:t>онкурс</w:t>
      </w:r>
      <w:proofErr w:type="spellEnd"/>
      <w:r w:rsidRPr="00B6013C">
        <w:rPr>
          <w:i w:val="0"/>
          <w:sz w:val="24"/>
          <w:szCs w:val="24"/>
        </w:rPr>
        <w:t xml:space="preserve"> на занятие вакантных административных государственных должностей:</w:t>
      </w:r>
    </w:p>
    <w:p w:rsidR="00E300CD" w:rsidRPr="003C6974" w:rsidRDefault="00E300CD" w:rsidP="006451CE">
      <w:pPr>
        <w:pStyle w:val="a8"/>
        <w:spacing w:before="0" w:after="0"/>
        <w:jc w:val="both"/>
        <w:rPr>
          <w:lang w:val="kk-KZ"/>
        </w:rPr>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ED648A">
        <w:rPr>
          <w:b/>
          <w:sz w:val="24"/>
          <w:szCs w:val="24"/>
          <w:lang w:val="kk-KZ"/>
        </w:rPr>
        <w:t>непроизводственных платежей</w:t>
      </w:r>
      <w:r>
        <w:rPr>
          <w:b/>
          <w:sz w:val="24"/>
          <w:szCs w:val="24"/>
          <w:lang w:val="kk-KZ"/>
        </w:rPr>
        <w:t xml:space="preserve"> 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sidR="008B1644" w:rsidRPr="008B1644">
        <w:rPr>
          <w:b/>
          <w:sz w:val="24"/>
          <w:szCs w:val="24"/>
        </w:rPr>
        <w:t>1</w:t>
      </w:r>
      <w:r w:rsidRPr="00DA4B94">
        <w:rPr>
          <w:b/>
          <w:sz w:val="24"/>
          <w:szCs w:val="24"/>
          <w:lang w:val="kk-KZ"/>
        </w:rPr>
        <w:t xml:space="preserve"> единиц</w:t>
      </w:r>
      <w:r w:rsidR="009C5B0F">
        <w:rPr>
          <w:b/>
          <w:sz w:val="24"/>
          <w:szCs w:val="24"/>
          <w:lang w:val="kk-KZ"/>
        </w:rPr>
        <w:t>а</w:t>
      </w:r>
      <w:bookmarkStart w:id="1" w:name="_GoBack"/>
      <w:bookmarkEnd w:id="1"/>
      <w:r>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F260D" w:rsidRPr="00EF260D">
        <w:rPr>
          <w:b w:val="0"/>
          <w:i w:val="0"/>
          <w:sz w:val="24"/>
          <w:szCs w:val="24"/>
        </w:rPr>
        <w:t>высшее или послевузовское образование</w:t>
      </w:r>
      <w:r w:rsidR="000E09C2">
        <w:rPr>
          <w:b w:val="0"/>
          <w:i w:val="0"/>
          <w:sz w:val="24"/>
          <w:szCs w:val="24"/>
          <w:lang w:val="kk-KZ"/>
        </w:rPr>
        <w:t xml:space="preserve"> по специальности</w:t>
      </w:r>
      <w:r w:rsidR="008B445F">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sidRPr="00155011">
        <w:rPr>
          <w:b w:val="0"/>
          <w:i w:val="0"/>
          <w:sz w:val="24"/>
          <w:szCs w:val="24"/>
        </w:rPr>
        <w:lastRenderedPageBreak/>
        <w:t>деятельностью, принятие решений, лидерство</w:t>
      </w:r>
      <w:r>
        <w:rPr>
          <w:b w:val="0"/>
          <w:i w:val="0"/>
          <w:sz w:val="24"/>
          <w:szCs w:val="24"/>
        </w:rPr>
        <w:t>.</w:t>
      </w:r>
    </w:p>
    <w:p w:rsidR="003C6974" w:rsidRPr="00974DC5" w:rsidRDefault="003C6974" w:rsidP="003C6974">
      <w:pPr>
        <w:pStyle w:val="a8"/>
        <w:spacing w:before="0" w:after="0"/>
        <w:jc w:val="both"/>
      </w:pPr>
    </w:p>
    <w:p w:rsidR="003C6974" w:rsidRDefault="003C6974" w:rsidP="003C6974">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Pr="00567FB7">
        <w:rPr>
          <w:i w:val="0"/>
          <w:color w:val="000000"/>
          <w:sz w:val="24"/>
          <w:szCs w:val="24"/>
          <w:lang w:val="kk-KZ"/>
        </w:rPr>
        <w:t xml:space="preserve"> общем</w:t>
      </w:r>
      <w:r w:rsidRPr="00567FB7">
        <w:rPr>
          <w:i w:val="0"/>
          <w:color w:val="000000"/>
          <w:sz w:val="24"/>
          <w:szCs w:val="24"/>
        </w:rPr>
        <w:t xml:space="preserve"> конкурсе </w:t>
      </w:r>
      <w:r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3C6974" w:rsidRPr="00F122B1" w:rsidRDefault="003C6974" w:rsidP="003C6974">
      <w:pPr>
        <w:shd w:val="clear" w:color="auto" w:fill="FFFFFF"/>
        <w:ind w:firstLine="567"/>
        <w:contextualSpacing/>
        <w:jc w:val="both"/>
        <w:rPr>
          <w:i w:val="0"/>
          <w:sz w:val="24"/>
          <w:szCs w:val="24"/>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3C6974" w:rsidRDefault="003C6974" w:rsidP="003C6974">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3C6974" w:rsidRDefault="003C6974" w:rsidP="003C6974">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C6974" w:rsidRDefault="003C6974" w:rsidP="003C6974">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«Е-</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9" w:history="1">
        <w:r w:rsidRPr="00567FB7">
          <w:rPr>
            <w:rStyle w:val="a6"/>
            <w:b w:val="0"/>
            <w:i w:val="0"/>
            <w:sz w:val="24"/>
            <w:szCs w:val="24"/>
            <w:lang w:val="kk-KZ"/>
          </w:rPr>
          <w:t>ra.asembekova@kgd.gov.kz</w:t>
        </w:r>
      </w:hyperlink>
      <w:r>
        <w:rPr>
          <w:lang w:val="kk-KZ"/>
        </w:rPr>
        <w:t xml:space="preserve"> </w:t>
      </w:r>
      <w:r w:rsidRPr="00A5729A">
        <w:rPr>
          <w:b w:val="0"/>
          <w:i w:val="0"/>
          <w:color w:val="000000"/>
          <w:sz w:val="24"/>
          <w:szCs w:val="24"/>
        </w:rPr>
        <w:t>в сроки приема документов.</w:t>
      </w:r>
    </w:p>
    <w:p w:rsidR="003C6974" w:rsidRDefault="003C6974" w:rsidP="003C6974">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 xml:space="preserve">Аль-Фарабийскому </w:t>
      </w:r>
      <w:r w:rsidRPr="00567FB7">
        <w:rPr>
          <w:i w:val="0"/>
          <w:sz w:val="24"/>
          <w:szCs w:val="24"/>
          <w:lang w:val="kk-KZ"/>
        </w:rPr>
        <w:lastRenderedPageBreak/>
        <w:t>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Pr>
          <w:i w:val="0"/>
          <w:sz w:val="24"/>
          <w:szCs w:val="24"/>
          <w:lang w:val="kk-KZ"/>
        </w:rPr>
        <w:t xml:space="preserve"> </w:t>
      </w:r>
      <w:r w:rsidRPr="00567FB7">
        <w:rPr>
          <w:i w:val="0"/>
          <w:sz w:val="24"/>
          <w:szCs w:val="24"/>
          <w:lang w:val="kk-KZ"/>
        </w:rPr>
        <w:t>22</w:t>
      </w:r>
      <w:r w:rsidRPr="00567FB7">
        <w:rPr>
          <w:i w:val="0"/>
          <w:sz w:val="24"/>
          <w:szCs w:val="24"/>
        </w:rPr>
        <w:t xml:space="preserve">, телефоны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 xml:space="preserve">53-01-51,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53-01-71</w:t>
      </w:r>
    </w:p>
    <w:p w:rsidR="003C6974" w:rsidRDefault="003C6974" w:rsidP="003C6974">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567FB7">
        <w:rPr>
          <w:b w:val="0"/>
          <w:i w:val="0"/>
          <w:iCs w:val="0"/>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3C6974" w:rsidRPr="009D1A42" w:rsidRDefault="003C6974" w:rsidP="003C6974">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Pr="009D1A42">
        <w:rPr>
          <w:b w:val="0"/>
          <w:i w:val="0"/>
          <w:sz w:val="24"/>
          <w:szCs w:val="24"/>
        </w:rPr>
        <w:t>.</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C6974" w:rsidRDefault="003C6974" w:rsidP="003C6974">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3C6974" w:rsidRDefault="003C6974" w:rsidP="003C6974">
      <w:pPr>
        <w:shd w:val="clear" w:color="auto" w:fill="FFFFFF"/>
        <w:ind w:firstLine="567"/>
        <w:contextualSpacing/>
        <w:jc w:val="both"/>
        <w:rPr>
          <w:b w:val="0"/>
          <w:i w:val="0"/>
          <w:sz w:val="24"/>
          <w:szCs w:val="24"/>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3C6974" w:rsidRDefault="003C6974" w:rsidP="003C6974">
      <w:pPr>
        <w:shd w:val="clear" w:color="auto" w:fill="FFFFFF"/>
        <w:ind w:firstLine="567"/>
        <w:contextualSpacing/>
        <w:jc w:val="both"/>
        <w:rPr>
          <w:b w:val="0"/>
          <w:i w:val="0"/>
          <w:sz w:val="24"/>
          <w:szCs w:val="24"/>
        </w:rPr>
      </w:pPr>
    </w:p>
    <w:p w:rsidR="003C6974" w:rsidRDefault="003C6974" w:rsidP="003C6974">
      <w:pPr>
        <w:shd w:val="clear" w:color="auto" w:fill="FFFFFF"/>
        <w:ind w:firstLine="567"/>
        <w:contextualSpacing/>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C6974" w:rsidRDefault="003C6974" w:rsidP="003C6974">
      <w:pPr>
        <w:shd w:val="clear" w:color="auto" w:fill="FFFFFF"/>
        <w:ind w:firstLine="567"/>
        <w:contextualSpacing/>
        <w:jc w:val="both"/>
        <w:rPr>
          <w:b w:val="0"/>
          <w:i w:val="0"/>
          <w:sz w:val="24"/>
          <w:szCs w:val="24"/>
          <w:lang w:val="kk-KZ"/>
        </w:rPr>
      </w:pPr>
    </w:p>
    <w:p w:rsidR="003C6974" w:rsidRPr="0080746E" w:rsidRDefault="003C6974" w:rsidP="003C6974">
      <w:pPr>
        <w:shd w:val="clear" w:color="auto" w:fill="FFFFFF"/>
        <w:ind w:firstLine="567"/>
        <w:contextualSpacing/>
        <w:jc w:val="both"/>
        <w:rPr>
          <w:i w:val="0"/>
          <w:sz w:val="24"/>
          <w:szCs w:val="24"/>
          <w:lang w:val="kk-KZ"/>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3C6974" w:rsidRDefault="003C6974" w:rsidP="003C6974">
      <w:pPr>
        <w:pStyle w:val="aff3"/>
        <w:tabs>
          <w:tab w:val="left" w:pos="1276"/>
        </w:tabs>
        <w:ind w:left="0" w:hanging="142"/>
        <w:jc w:val="both"/>
        <w:rPr>
          <w:sz w:val="28"/>
          <w:szCs w:val="28"/>
          <w:lang w:val="kk-KZ"/>
        </w:rPr>
      </w:pPr>
    </w:p>
    <w:p w:rsidR="003C6974" w:rsidRPr="00E40418" w:rsidRDefault="003C6974" w:rsidP="003C6974">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Pr="00B71D17">
        <w:rPr>
          <w:b/>
          <w:sz w:val="24"/>
          <w:szCs w:val="24"/>
          <w:lang w:val="kk-KZ"/>
        </w:rPr>
        <w:t>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53-01-51, 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53-01-71</w:t>
      </w:r>
      <w:r w:rsidRPr="00E40418">
        <w:rPr>
          <w:b/>
          <w:sz w:val="24"/>
          <w:szCs w:val="24"/>
        </w:rPr>
        <w:t>,</w:t>
      </w:r>
      <w:r>
        <w:rPr>
          <w:b/>
          <w:sz w:val="24"/>
          <w:szCs w:val="24"/>
          <w:lang w:val="kk-KZ"/>
        </w:rPr>
        <w:t xml:space="preserve"> факс</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3C6974" w:rsidRPr="008A52B4" w:rsidRDefault="003C6974" w:rsidP="003C6974">
      <w:pPr>
        <w:pStyle w:val="aff3"/>
        <w:tabs>
          <w:tab w:val="left" w:pos="1276"/>
        </w:tabs>
        <w:ind w:left="-284" w:hanging="284"/>
        <w:jc w:val="both"/>
        <w:rPr>
          <w:color w:val="000000"/>
          <w:sz w:val="24"/>
          <w:szCs w:val="24"/>
          <w:lang w:val="kk-KZ"/>
        </w:rPr>
      </w:pPr>
    </w:p>
    <w:p w:rsidR="003C6974" w:rsidRDefault="003C6974" w:rsidP="003C6974">
      <w:pPr>
        <w:jc w:val="both"/>
        <w:rPr>
          <w:b w:val="0"/>
          <w:i w:val="0"/>
          <w:color w:val="000000"/>
          <w:sz w:val="24"/>
          <w:szCs w:val="24"/>
          <w:lang w:val="kk-KZ"/>
        </w:rPr>
      </w:pPr>
    </w:p>
    <w:p w:rsidR="003C6974" w:rsidRDefault="003C6974"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p w:rsidR="00FE682D" w:rsidRDefault="00FE682D" w:rsidP="003C6974">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7"/>
        <w:gridCol w:w="2434"/>
        <w:gridCol w:w="3371"/>
      </w:tblGrid>
      <w:tr w:rsidR="00FE682D" w:rsidRPr="00525DD0" w:rsidTr="00FE682D">
        <w:trPr>
          <w:tblCellSpacing w:w="15" w:type="dxa"/>
        </w:trPr>
        <w:tc>
          <w:tcPr>
            <w:tcW w:w="4072" w:type="dxa"/>
            <w:vAlign w:val="center"/>
            <w:hideMark/>
          </w:tcPr>
          <w:p w:rsidR="00FE682D" w:rsidRPr="00525DD0" w:rsidRDefault="00FE682D" w:rsidP="00D552C6">
            <w:pPr>
              <w:rPr>
                <w:sz w:val="24"/>
                <w:szCs w:val="24"/>
              </w:rPr>
            </w:pPr>
            <w:r w:rsidRPr="00525DD0">
              <w:rPr>
                <w:sz w:val="24"/>
                <w:szCs w:val="24"/>
              </w:rPr>
              <w:lastRenderedPageBreak/>
              <w:t> </w:t>
            </w:r>
          </w:p>
        </w:tc>
        <w:tc>
          <w:tcPr>
            <w:tcW w:w="2404" w:type="dxa"/>
          </w:tcPr>
          <w:p w:rsidR="00FE682D" w:rsidRPr="00525DD0" w:rsidRDefault="00FE682D" w:rsidP="00D552C6">
            <w:pPr>
              <w:rPr>
                <w:b w:val="0"/>
                <w:i w:val="0"/>
                <w:sz w:val="22"/>
                <w:szCs w:val="22"/>
              </w:rPr>
            </w:pPr>
          </w:p>
        </w:tc>
        <w:tc>
          <w:tcPr>
            <w:tcW w:w="3326" w:type="dxa"/>
            <w:vAlign w:val="center"/>
            <w:hideMark/>
          </w:tcPr>
          <w:p w:rsidR="00FE682D" w:rsidRPr="00525DD0" w:rsidRDefault="00FE682D" w:rsidP="00D552C6">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FE682D" w:rsidRPr="00525DD0" w:rsidTr="00FE682D">
        <w:trPr>
          <w:tblCellSpacing w:w="15" w:type="dxa"/>
        </w:trPr>
        <w:tc>
          <w:tcPr>
            <w:tcW w:w="4072" w:type="dxa"/>
            <w:vAlign w:val="center"/>
            <w:hideMark/>
          </w:tcPr>
          <w:p w:rsidR="00FE682D" w:rsidRPr="00525DD0" w:rsidRDefault="00FE682D" w:rsidP="00D552C6">
            <w:pPr>
              <w:rPr>
                <w:sz w:val="24"/>
                <w:szCs w:val="24"/>
              </w:rPr>
            </w:pPr>
            <w:r w:rsidRPr="00525DD0">
              <w:rPr>
                <w:sz w:val="24"/>
                <w:szCs w:val="24"/>
              </w:rPr>
              <w:t> </w:t>
            </w:r>
          </w:p>
        </w:tc>
        <w:tc>
          <w:tcPr>
            <w:tcW w:w="2404" w:type="dxa"/>
          </w:tcPr>
          <w:p w:rsidR="00FE682D" w:rsidRPr="00525DD0" w:rsidRDefault="00FE682D" w:rsidP="00D552C6">
            <w:pPr>
              <w:rPr>
                <w:b w:val="0"/>
                <w:i w:val="0"/>
                <w:sz w:val="22"/>
                <w:szCs w:val="22"/>
              </w:rPr>
            </w:pPr>
          </w:p>
        </w:tc>
        <w:tc>
          <w:tcPr>
            <w:tcW w:w="3326" w:type="dxa"/>
            <w:vAlign w:val="center"/>
            <w:hideMark/>
          </w:tcPr>
          <w:p w:rsidR="00FE682D" w:rsidRDefault="00FE682D" w:rsidP="00D552C6">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p>
          <w:p w:rsidR="00FE682D" w:rsidRPr="00525DD0" w:rsidRDefault="00FE682D" w:rsidP="00D552C6">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3C6974" w:rsidRPr="00525DD0" w:rsidRDefault="003C6974" w:rsidP="003C6974">
      <w:pPr>
        <w:jc w:val="both"/>
        <w:outlineLvl w:val="2"/>
        <w:rPr>
          <w:b w:val="0"/>
          <w:i w:val="0"/>
          <w:sz w:val="27"/>
          <w:szCs w:val="27"/>
          <w:lang w:val="en-US"/>
        </w:rPr>
      </w:pPr>
      <w:r w:rsidRPr="00525DD0">
        <w:rPr>
          <w:b w:val="0"/>
          <w:i w:val="0"/>
          <w:sz w:val="27"/>
          <w:szCs w:val="27"/>
        </w:rPr>
        <w:t>                                         </w:t>
      </w:r>
    </w:p>
    <w:p w:rsidR="003C6974" w:rsidRPr="00525DD0" w:rsidRDefault="003C6974" w:rsidP="003C6974">
      <w:pPr>
        <w:outlineLvl w:val="2"/>
        <w:rPr>
          <w:b w:val="0"/>
          <w:i w:val="0"/>
          <w:sz w:val="27"/>
          <w:szCs w:val="27"/>
          <w:lang w:val="en-US"/>
        </w:rPr>
      </w:pPr>
      <w:r w:rsidRPr="00525DD0">
        <w:rPr>
          <w:b w:val="0"/>
          <w:i w:val="0"/>
          <w:sz w:val="27"/>
          <w:szCs w:val="27"/>
        </w:rPr>
        <w:t>Заявление</w:t>
      </w:r>
    </w:p>
    <w:p w:rsidR="003C6974" w:rsidRPr="00525DD0" w:rsidRDefault="003C6974" w:rsidP="003C6974">
      <w:pPr>
        <w:outlineLvl w:val="2"/>
        <w:rPr>
          <w:b w:val="0"/>
          <w:bCs w:val="0"/>
          <w:i w:val="0"/>
          <w:sz w:val="27"/>
          <w:szCs w:val="27"/>
          <w:lang w:val="en-US"/>
        </w:rPr>
      </w:pPr>
    </w:p>
    <w:p w:rsidR="003C6974" w:rsidRDefault="003C6974" w:rsidP="003C6974">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3C6974" w:rsidRPr="00525DD0" w:rsidRDefault="003C6974" w:rsidP="003C6974">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C6974" w:rsidRDefault="003C6974" w:rsidP="003C6974">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 xml:space="preserve">Выражаю свое согласие на сбор и обработку моих персональных </w:t>
      </w:r>
      <w:proofErr w:type="spellStart"/>
      <w:proofErr w:type="gramStart"/>
      <w:r w:rsidRPr="008B1DC4">
        <w:rPr>
          <w:b w:val="0"/>
          <w:i w:val="0"/>
          <w:color w:val="000000"/>
          <w:sz w:val="24"/>
          <w:szCs w:val="24"/>
        </w:rPr>
        <w:t>данных,в</w:t>
      </w:r>
      <w:proofErr w:type="spellEnd"/>
      <w:proofErr w:type="gramEnd"/>
      <w:r w:rsidRPr="008B1DC4">
        <w:rPr>
          <w:b w:val="0"/>
          <w:i w:val="0"/>
          <w:color w:val="000000"/>
          <w:sz w:val="24"/>
          <w:szCs w:val="24"/>
        </w:rPr>
        <w:t xml:space="preserve"> том числе с психоневрологических и наркологических организаций.</w:t>
      </w:r>
    </w:p>
    <w:p w:rsidR="003C6974" w:rsidRPr="008B1DC4" w:rsidRDefault="003C6974" w:rsidP="003C6974">
      <w:pPr>
        <w:jc w:val="both"/>
        <w:rPr>
          <w:b w:val="0"/>
          <w:i w:val="0"/>
          <w:sz w:val="24"/>
          <w:szCs w:val="24"/>
        </w:rPr>
      </w:pPr>
      <w:r w:rsidRPr="008B1DC4">
        <w:rPr>
          <w:b w:val="0"/>
          <w:i w:val="0"/>
          <w:color w:val="000000"/>
          <w:sz w:val="24"/>
          <w:szCs w:val="24"/>
        </w:rPr>
        <w:t xml:space="preserve">С требованием о том, что государственный служащий не может </w:t>
      </w:r>
      <w:proofErr w:type="spellStart"/>
      <w:r w:rsidRPr="008B1DC4">
        <w:rPr>
          <w:b w:val="0"/>
          <w:i w:val="0"/>
          <w:color w:val="000000"/>
          <w:sz w:val="24"/>
          <w:szCs w:val="24"/>
        </w:rPr>
        <w:t>заниматьгосударственную</w:t>
      </w:r>
      <w:proofErr w:type="spellEnd"/>
      <w:r w:rsidRPr="008B1DC4">
        <w:rPr>
          <w:b w:val="0"/>
          <w:i w:val="0"/>
          <w:color w:val="000000"/>
          <w:sz w:val="24"/>
          <w:szCs w:val="24"/>
        </w:rPr>
        <w:t xml:space="preserve"> должность, находящуюся в непосредственной </w:t>
      </w:r>
      <w:proofErr w:type="spellStart"/>
      <w:r w:rsidRPr="008B1DC4">
        <w:rPr>
          <w:b w:val="0"/>
          <w:i w:val="0"/>
          <w:color w:val="000000"/>
          <w:sz w:val="24"/>
          <w:szCs w:val="24"/>
        </w:rPr>
        <w:t>подчиненностидолжности</w:t>
      </w:r>
      <w:proofErr w:type="spellEnd"/>
      <w:r w:rsidRPr="008B1DC4">
        <w:rPr>
          <w:b w:val="0"/>
          <w:i w:val="0"/>
          <w:color w:val="000000"/>
          <w:sz w:val="24"/>
          <w:szCs w:val="24"/>
        </w:rPr>
        <w:t>, занимаемой его близкими родственниками (родителями (родителем),детьми, усыновителями (</w:t>
      </w:r>
      <w:proofErr w:type="spellStart"/>
      <w:r w:rsidRPr="008B1DC4">
        <w:rPr>
          <w:b w:val="0"/>
          <w:i w:val="0"/>
          <w:color w:val="000000"/>
          <w:sz w:val="24"/>
          <w:szCs w:val="24"/>
        </w:rPr>
        <w:t>удочерителями</w:t>
      </w:r>
      <w:proofErr w:type="spellEnd"/>
      <w:r w:rsidRPr="008B1DC4">
        <w:rPr>
          <w:b w:val="0"/>
          <w:i w:val="0"/>
          <w:color w:val="000000"/>
          <w:sz w:val="24"/>
          <w:szCs w:val="24"/>
        </w:rPr>
        <w:t xml:space="preserve">), усыновленными (удочеренными),полнородными и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дедушками, </w:t>
      </w:r>
      <w:proofErr w:type="spellStart"/>
      <w:r w:rsidRPr="008B1DC4">
        <w:rPr>
          <w:b w:val="0"/>
          <w:i w:val="0"/>
          <w:color w:val="000000"/>
          <w:sz w:val="24"/>
          <w:szCs w:val="24"/>
        </w:rPr>
        <w:t>бабушками,внуками</w:t>
      </w:r>
      <w:proofErr w:type="spellEnd"/>
      <w:r w:rsidRPr="008B1DC4">
        <w:rPr>
          <w:b w:val="0"/>
          <w:i w:val="0"/>
          <w:color w:val="000000"/>
          <w:sz w:val="24"/>
          <w:szCs w:val="24"/>
        </w:rPr>
        <w:t>), супругом (супругой) и (или) свойственниками (</w:t>
      </w:r>
      <w:proofErr w:type="spellStart"/>
      <w:r w:rsidRPr="008B1DC4">
        <w:rPr>
          <w:b w:val="0"/>
          <w:i w:val="0"/>
          <w:color w:val="000000"/>
          <w:sz w:val="24"/>
          <w:szCs w:val="24"/>
        </w:rPr>
        <w:t>полнороднымии</w:t>
      </w:r>
      <w:proofErr w:type="spellEnd"/>
      <w:r w:rsidRPr="008B1DC4">
        <w:rPr>
          <w:b w:val="0"/>
          <w:i w:val="0"/>
          <w:color w:val="000000"/>
          <w:sz w:val="24"/>
          <w:szCs w:val="24"/>
        </w:rPr>
        <w:t xml:space="preserve">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3C6974" w:rsidRPr="008B1DC4" w:rsidRDefault="003C6974" w:rsidP="003C6974">
      <w:pPr>
        <w:jc w:val="both"/>
        <w:rPr>
          <w:b w:val="0"/>
          <w:i w:val="0"/>
          <w:sz w:val="24"/>
          <w:szCs w:val="24"/>
        </w:rPr>
      </w:pPr>
      <w:r w:rsidRPr="008B1DC4">
        <w:rPr>
          <w:b w:val="0"/>
          <w:i w:val="0"/>
          <w:color w:val="000000"/>
          <w:sz w:val="24"/>
          <w:szCs w:val="24"/>
        </w:rPr>
        <w:t>(супругу) и (или) свойственников ознакомлен (ознакомлена</w:t>
      </w:r>
      <w:proofErr w:type="gramStart"/>
      <w:r w:rsidRPr="008B1DC4">
        <w:rPr>
          <w:b w:val="0"/>
          <w:i w:val="0"/>
          <w:color w:val="000000"/>
          <w:sz w:val="24"/>
          <w:szCs w:val="24"/>
        </w:rPr>
        <w:t>).</w:t>
      </w:r>
      <w:r w:rsidRPr="008B1DC4">
        <w:rPr>
          <w:b w:val="0"/>
          <w:i w:val="0"/>
          <w:sz w:val="24"/>
          <w:szCs w:val="24"/>
        </w:rPr>
        <w:t>.</w:t>
      </w:r>
      <w:proofErr w:type="gramEnd"/>
    </w:p>
    <w:p w:rsidR="003C6974" w:rsidRPr="00525DD0" w:rsidRDefault="003C6974" w:rsidP="003C6974">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3C6974" w:rsidRPr="00525DD0" w:rsidRDefault="003C6974" w:rsidP="003C6974">
      <w:pPr>
        <w:jc w:val="both"/>
        <w:rPr>
          <w:b w:val="0"/>
          <w:i w:val="0"/>
          <w:sz w:val="24"/>
          <w:szCs w:val="24"/>
        </w:rPr>
      </w:pPr>
      <w:r w:rsidRPr="00525DD0">
        <w:rPr>
          <w:b w:val="0"/>
          <w:i w:val="0"/>
          <w:sz w:val="24"/>
          <w:szCs w:val="24"/>
        </w:rPr>
        <w:t>                                                          (да/нет)</w:t>
      </w:r>
    </w:p>
    <w:p w:rsidR="003C6974" w:rsidRPr="00525DD0" w:rsidRDefault="003C6974" w:rsidP="003C6974">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3C6974" w:rsidRPr="00525DD0" w:rsidRDefault="003C6974" w:rsidP="003C6974">
      <w:pPr>
        <w:jc w:val="both"/>
        <w:rPr>
          <w:b w:val="0"/>
          <w:i w:val="0"/>
          <w:sz w:val="24"/>
          <w:szCs w:val="24"/>
        </w:rPr>
      </w:pPr>
      <w:r w:rsidRPr="00525DD0">
        <w:rPr>
          <w:b w:val="0"/>
          <w:i w:val="0"/>
          <w:sz w:val="24"/>
          <w:szCs w:val="24"/>
        </w:rPr>
        <w:t>      Прилагаемые документы:</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Адрес______________________________________________________________________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Номера контактных телефонов: _______________________________________________</w:t>
      </w:r>
    </w:p>
    <w:p w:rsidR="003C6974" w:rsidRPr="00525DD0" w:rsidRDefault="003C6974" w:rsidP="003C6974">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ИИН 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 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3C6974" w:rsidRDefault="003C6974" w:rsidP="003C6974">
      <w:pPr>
        <w:jc w:val="both"/>
        <w:rPr>
          <w:b w:val="0"/>
          <w:i w:val="0"/>
          <w:sz w:val="24"/>
          <w:szCs w:val="24"/>
        </w:rPr>
      </w:pPr>
      <w:r w:rsidRPr="00525DD0">
        <w:rPr>
          <w:b w:val="0"/>
          <w:i w:val="0"/>
          <w:sz w:val="24"/>
          <w:szCs w:val="24"/>
        </w:rPr>
        <w:t>     </w:t>
      </w:r>
    </w:p>
    <w:p w:rsidR="003C6974" w:rsidRPr="008F404A" w:rsidRDefault="003C6974" w:rsidP="003C6974">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FE682D" w:rsidRDefault="00FE682D"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әкімшіліклауазымына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color w:val="000000"/>
                <w:sz w:val="20"/>
                <w:szCs w:val="20"/>
              </w:rPr>
            </w:pPr>
            <w:proofErr w:type="spellStart"/>
            <w:r w:rsidRPr="008B1DC4">
              <w:rPr>
                <w:b w:val="0"/>
                <w:i w:val="0"/>
                <w:color w:val="000000"/>
                <w:sz w:val="20"/>
                <w:szCs w:val="20"/>
              </w:rPr>
              <w:t>Нысан</w:t>
            </w:r>
            <w:proofErr w:type="spellEnd"/>
          </w:p>
        </w:tc>
      </w:tr>
    </w:tbl>
    <w:p w:rsidR="003C6974" w:rsidRDefault="003C6974" w:rsidP="003C6974">
      <w:pPr>
        <w:rPr>
          <w:b w:val="0"/>
          <w:i w:val="0"/>
          <w:color w:val="000000"/>
          <w:sz w:val="24"/>
          <w:szCs w:val="24"/>
        </w:rPr>
      </w:pPr>
    </w:p>
    <w:p w:rsidR="003C6974" w:rsidRPr="006E0AE5" w:rsidRDefault="003C6974" w:rsidP="003C6974">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3C6974"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ФОТО</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3C6974" w:rsidRPr="001119B2" w:rsidRDefault="003C6974" w:rsidP="00D552C6">
                  <w:pPr>
                    <w:spacing w:after="20"/>
                    <w:ind w:left="20"/>
                    <w:jc w:val="both"/>
                    <w:rPr>
                      <w:b w:val="0"/>
                      <w:i w:val="0"/>
                    </w:rPr>
                  </w:pPr>
                  <w:r w:rsidRPr="001119B2">
                    <w:rPr>
                      <w:b w:val="0"/>
                      <w:i w:val="0"/>
                      <w:color w:val="000000"/>
                      <w:sz w:val="20"/>
                    </w:rPr>
                    <w:t>3х4)</w:t>
                  </w:r>
                </w:p>
              </w:tc>
            </w:tr>
          </w:tbl>
          <w:p w:rsidR="003C6974" w:rsidRPr="001119B2" w:rsidRDefault="003C6974" w:rsidP="00D552C6">
            <w:pPr>
              <w:rPr>
                <w:b w:val="0"/>
                <w:i w:val="0"/>
              </w:rPr>
            </w:pPr>
          </w:p>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3C6974" w:rsidRPr="001119B2" w:rsidRDefault="003C6974"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ЖЕКЕ МӘЛІМЕТТЕР / ЛИЧНЫЕ ДАННЫЕ</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w:t>
            </w:r>
            <w:r w:rsidRPr="001119B2">
              <w:rPr>
                <w:b w:val="0"/>
                <w:i w:val="0"/>
                <w:color w:val="000000"/>
                <w:sz w:val="20"/>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r w:rsidRPr="006E0AE5">
              <w:rPr>
                <w:i w:val="0"/>
                <w:color w:val="000000"/>
                <w:sz w:val="20"/>
              </w:rPr>
              <w:t>ЕҢБЕК ЖОЛЫ/ТРУДОВАЯ ДЕЯТЕЛЬНОСТЬ</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3C6974" w:rsidRPr="006E0AE5" w:rsidRDefault="003C6974"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3C6974" w:rsidRPr="00B2533D" w:rsidRDefault="003C6974" w:rsidP="003C6974">
      <w:pPr>
        <w:jc w:val="both"/>
        <w:rPr>
          <w:b w:val="0"/>
          <w:i w:val="0"/>
        </w:rPr>
      </w:pPr>
    </w:p>
    <w:p w:rsidR="003C6974" w:rsidRDefault="003C6974" w:rsidP="003C6974">
      <w:pPr>
        <w:jc w:val="both"/>
        <w:rPr>
          <w:b w:val="0"/>
          <w:i w:val="0"/>
          <w:color w:val="000000"/>
          <w:sz w:val="24"/>
          <w:szCs w:val="24"/>
        </w:rPr>
      </w:pPr>
    </w:p>
    <w:p w:rsidR="003C6974" w:rsidRDefault="003C6974" w:rsidP="003C6974">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3C6974" w:rsidRDefault="003C6974" w:rsidP="003C6974">
      <w:pPr>
        <w:ind w:left="4254"/>
        <w:rPr>
          <w:bCs w:val="0"/>
          <w:i w:val="0"/>
          <w:iCs w:val="0"/>
          <w:sz w:val="20"/>
          <w:szCs w:val="20"/>
        </w:rPr>
      </w:pPr>
    </w:p>
    <w:p w:rsidR="003C6974" w:rsidRPr="00FE1962" w:rsidRDefault="003C6974" w:rsidP="003C6974">
      <w:pPr>
        <w:ind w:left="4254"/>
        <w:rPr>
          <w:bCs w:val="0"/>
          <w:i w:val="0"/>
          <w:iCs w:val="0"/>
          <w:sz w:val="20"/>
          <w:szCs w:val="20"/>
        </w:rPr>
      </w:pPr>
    </w:p>
    <w:p w:rsidR="00FE1962" w:rsidRPr="003C6974" w:rsidRDefault="00FE1962" w:rsidP="003C6974">
      <w:pPr>
        <w:ind w:firstLine="567"/>
        <w:jc w:val="both"/>
        <w:rPr>
          <w:bCs w:val="0"/>
          <w:i w:val="0"/>
          <w:iCs w:val="0"/>
          <w:sz w:val="20"/>
          <w:szCs w:val="20"/>
        </w:rPr>
      </w:pPr>
    </w:p>
    <w:sectPr w:rsidR="00FE1962" w:rsidRPr="003C6974" w:rsidSect="00434E85">
      <w:headerReference w:type="default" r:id="rId10"/>
      <w:footerReference w:type="default" r:id="rId11"/>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18" w:rsidRDefault="00E34D18" w:rsidP="00B55B02">
      <w:r>
        <w:separator/>
      </w:r>
    </w:p>
  </w:endnote>
  <w:endnote w:type="continuationSeparator" w:id="0">
    <w:p w:rsidR="00E34D18" w:rsidRDefault="00E34D1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C5B0F">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18" w:rsidRDefault="00E34D18" w:rsidP="00B55B02">
      <w:r>
        <w:separator/>
      </w:r>
    </w:p>
  </w:footnote>
  <w:footnote w:type="continuationSeparator" w:id="0">
    <w:p w:rsidR="00E34D18" w:rsidRDefault="00E34D1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4E4F99"/>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01A4DB8"/>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DEE"/>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44"/>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09C2"/>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380"/>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1F7E02"/>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43"/>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17CD2"/>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7A5"/>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974"/>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26"/>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237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63"/>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DBB"/>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644"/>
    <w:rsid w:val="008B19A5"/>
    <w:rsid w:val="008B1CA2"/>
    <w:rsid w:val="008B1CE6"/>
    <w:rsid w:val="008B24D0"/>
    <w:rsid w:val="008B2617"/>
    <w:rsid w:val="008B2A46"/>
    <w:rsid w:val="008B2D61"/>
    <w:rsid w:val="008B2EE9"/>
    <w:rsid w:val="008B33B2"/>
    <w:rsid w:val="008B3E69"/>
    <w:rsid w:val="008B40D3"/>
    <w:rsid w:val="008B445F"/>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5B0F"/>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1E6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B07"/>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BDD"/>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D18"/>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0D"/>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82D"/>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547DF8"/>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76"/>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AB55-F894-4BF8-9A0C-15D1E537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2222</Words>
  <Characters>12668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14861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79</cp:revision>
  <cp:lastPrinted>2022-11-10T08:46:00Z</cp:lastPrinted>
  <dcterms:created xsi:type="dcterms:W3CDTF">2021-02-10T05:39:00Z</dcterms:created>
  <dcterms:modified xsi:type="dcterms:W3CDTF">2024-02-20T10:37:00Z</dcterms:modified>
</cp:coreProperties>
</file>