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rPr>
          <w:lang w:val="kk-KZ"/>
        </w:rPr>
        <w:t xml:space="preserve"> </w:t>
      </w:r>
      <w:r w:rsidRPr="005E33F6">
        <w:t>образование</w:t>
      </w:r>
      <w:r w:rsidR="00DA538F" w:rsidRPr="005B33CA">
        <w:t xml:space="preserve">, допускается </w:t>
      </w:r>
      <w:proofErr w:type="spellStart"/>
      <w:r w:rsidR="00DA538F" w:rsidRPr="005B33CA">
        <w:t>послесреднее</w:t>
      </w:r>
      <w:proofErr w:type="spellEnd"/>
      <w:r w:rsidR="00DA538F"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260DAF"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260DAF" w:rsidRPr="000F3EF3" w:rsidRDefault="00260DAF" w:rsidP="00260DAF">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260DAF" w:rsidRPr="00B11118" w:rsidRDefault="00260DAF" w:rsidP="00260DAF">
            <w:pPr>
              <w:rPr>
                <w:i w:val="0"/>
                <w:sz w:val="24"/>
                <w:szCs w:val="24"/>
                <w:lang w:val="kk-KZ"/>
              </w:rPr>
            </w:pPr>
            <w:r>
              <w:rPr>
                <w:i w:val="0"/>
                <w:sz w:val="24"/>
                <w:szCs w:val="24"/>
                <w:lang w:val="kk-KZ"/>
              </w:rPr>
              <w:t>206</w:t>
            </w:r>
            <w:r w:rsidR="000F3EF3">
              <w:rPr>
                <w:i w:val="0"/>
                <w:sz w:val="24"/>
                <w:szCs w:val="24"/>
                <w:lang w:val="kk-KZ"/>
              </w:rPr>
              <w:t xml:space="preserve"> </w:t>
            </w:r>
            <w:r>
              <w:rPr>
                <w:i w:val="0"/>
                <w:sz w:val="24"/>
                <w:szCs w:val="24"/>
                <w:lang w:val="kk-KZ"/>
              </w:rPr>
              <w:t>734</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260DAF" w:rsidRPr="006066E6" w:rsidRDefault="00260DAF" w:rsidP="00260DAF">
            <w:pPr>
              <w:rPr>
                <w:i w:val="0"/>
                <w:sz w:val="24"/>
                <w:szCs w:val="24"/>
                <w:lang w:val="kk-KZ"/>
              </w:rPr>
            </w:pPr>
            <w:r>
              <w:rPr>
                <w:i w:val="0"/>
                <w:sz w:val="24"/>
                <w:szCs w:val="24"/>
                <w:lang w:val="kk-KZ"/>
              </w:rPr>
              <w:t>245</w:t>
            </w:r>
            <w:r w:rsidR="000F3EF3">
              <w:rPr>
                <w:i w:val="0"/>
                <w:sz w:val="24"/>
                <w:szCs w:val="24"/>
                <w:lang w:val="kk-KZ"/>
              </w:rPr>
              <w:t xml:space="preserve"> </w:t>
            </w:r>
            <w:r>
              <w:rPr>
                <w:i w:val="0"/>
                <w:sz w:val="24"/>
                <w:szCs w:val="24"/>
                <w:lang w:val="kk-KZ"/>
              </w:rPr>
              <w:t>028</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E300CD" w:rsidRPr="002C3265" w:rsidRDefault="00710F7B" w:rsidP="002C3265">
      <w:pPr>
        <w:ind w:firstLine="567"/>
        <w:jc w:val="both"/>
        <w:rPr>
          <w:i w:val="0"/>
          <w:sz w:val="24"/>
          <w:szCs w:val="24"/>
          <w:lang w:val="kk-KZ"/>
        </w:rPr>
      </w:pPr>
      <w:r w:rsidRPr="00B6013C">
        <w:rPr>
          <w:i w:val="0"/>
          <w:sz w:val="24"/>
          <w:szCs w:val="24"/>
        </w:rPr>
        <w:t xml:space="preserve">Конкурс на занятие </w:t>
      </w:r>
      <w:proofErr w:type="spellStart"/>
      <w:r w:rsidRPr="00B6013C">
        <w:rPr>
          <w:i w:val="0"/>
          <w:sz w:val="24"/>
          <w:szCs w:val="24"/>
        </w:rPr>
        <w:t>вакантн</w:t>
      </w:r>
      <w:proofErr w:type="spellEnd"/>
      <w:r>
        <w:rPr>
          <w:i w:val="0"/>
          <w:sz w:val="24"/>
          <w:szCs w:val="24"/>
          <w:lang w:val="kk-KZ"/>
        </w:rPr>
        <w:t>ой</w:t>
      </w:r>
      <w:r w:rsidR="00040DA2">
        <w:rPr>
          <w:i w:val="0"/>
          <w:sz w:val="24"/>
          <w:szCs w:val="24"/>
          <w:lang w:val="kk-KZ"/>
        </w:rPr>
        <w:t xml:space="preserve"> </w:t>
      </w:r>
      <w:proofErr w:type="spellStart"/>
      <w:r w:rsidRPr="00B6013C">
        <w:rPr>
          <w:i w:val="0"/>
          <w:sz w:val="24"/>
          <w:szCs w:val="24"/>
        </w:rPr>
        <w:t>административн</w:t>
      </w:r>
      <w:proofErr w:type="spellEnd"/>
      <w:r>
        <w:rPr>
          <w:i w:val="0"/>
          <w:sz w:val="24"/>
          <w:szCs w:val="24"/>
          <w:lang w:val="kk-KZ"/>
        </w:rPr>
        <w:t>ой</w:t>
      </w:r>
      <w:r>
        <w:rPr>
          <w:i w:val="0"/>
          <w:sz w:val="24"/>
          <w:szCs w:val="24"/>
        </w:rPr>
        <w:t xml:space="preserve"> государственной</w:t>
      </w:r>
      <w:r w:rsidRPr="00B6013C">
        <w:rPr>
          <w:i w:val="0"/>
          <w:sz w:val="24"/>
          <w:szCs w:val="24"/>
        </w:rPr>
        <w:t xml:space="preserve"> </w:t>
      </w:r>
      <w:proofErr w:type="spellStart"/>
      <w:r w:rsidRPr="00B6013C">
        <w:rPr>
          <w:i w:val="0"/>
          <w:sz w:val="24"/>
          <w:szCs w:val="24"/>
        </w:rPr>
        <w:t>должност</w:t>
      </w:r>
      <w:proofErr w:type="spellEnd"/>
      <w:r>
        <w:rPr>
          <w:i w:val="0"/>
          <w:sz w:val="24"/>
          <w:szCs w:val="24"/>
          <w:lang w:val="kk-KZ"/>
        </w:rPr>
        <w:t>и</w:t>
      </w:r>
      <w:r w:rsidR="008D56FD" w:rsidRPr="00B6013C">
        <w:rPr>
          <w:i w:val="0"/>
          <w:sz w:val="24"/>
          <w:szCs w:val="24"/>
        </w:rPr>
        <w:t>:</w:t>
      </w:r>
    </w:p>
    <w:p w:rsidR="00911DDA" w:rsidRPr="006B75FF" w:rsidRDefault="00911DDA" w:rsidP="006B75FF">
      <w:pPr>
        <w:pStyle w:val="aff3"/>
        <w:numPr>
          <w:ilvl w:val="0"/>
          <w:numId w:val="27"/>
        </w:numPr>
        <w:tabs>
          <w:tab w:val="left" w:pos="851"/>
        </w:tabs>
        <w:ind w:left="0" w:firstLine="568"/>
        <w:jc w:val="both"/>
        <w:rPr>
          <w:b/>
          <w:sz w:val="24"/>
          <w:szCs w:val="24"/>
          <w:lang w:val="kk-KZ"/>
        </w:rPr>
      </w:pPr>
      <w:proofErr w:type="spellStart"/>
      <w:r w:rsidRPr="006B75FF">
        <w:rPr>
          <w:b/>
          <w:sz w:val="24"/>
          <w:szCs w:val="24"/>
        </w:rPr>
        <w:t>Главн</w:t>
      </w:r>
      <w:proofErr w:type="spellEnd"/>
      <w:r w:rsidRPr="006B75FF">
        <w:rPr>
          <w:b/>
          <w:sz w:val="24"/>
          <w:szCs w:val="24"/>
          <w:lang w:val="kk-KZ"/>
        </w:rPr>
        <w:t>ый</w:t>
      </w:r>
      <w:r w:rsidRPr="006B75FF">
        <w:rPr>
          <w:b/>
          <w:sz w:val="24"/>
          <w:szCs w:val="24"/>
        </w:rPr>
        <w:t xml:space="preserve"> специалист </w:t>
      </w:r>
      <w:r w:rsidRPr="006B75FF">
        <w:rPr>
          <w:b/>
          <w:sz w:val="24"/>
          <w:szCs w:val="24"/>
          <w:lang w:val="kk-KZ"/>
        </w:rPr>
        <w:t xml:space="preserve">отдела </w:t>
      </w:r>
      <w:r w:rsidR="00A327B2">
        <w:rPr>
          <w:b/>
          <w:sz w:val="24"/>
          <w:szCs w:val="24"/>
          <w:lang w:val="kk-KZ"/>
        </w:rPr>
        <w:t>взимания</w:t>
      </w:r>
      <w:bookmarkStart w:id="1" w:name="_GoBack"/>
      <w:bookmarkEnd w:id="1"/>
      <w:r w:rsidRPr="006B75FF">
        <w:rPr>
          <w:b/>
          <w:sz w:val="24"/>
          <w:szCs w:val="24"/>
          <w:lang w:val="kk-KZ"/>
        </w:rPr>
        <w:t xml:space="preserve"> Управления Государственных доходов по Аль-Фарабийскому району Департамента Государственных доходов по г.Шымкент</w:t>
      </w:r>
      <w:r w:rsidRPr="006B75FF">
        <w:rPr>
          <w:b/>
          <w:lang w:val="kk-KZ"/>
        </w:rPr>
        <w:t xml:space="preserve"> </w:t>
      </w:r>
      <w:r w:rsidRPr="006B75FF">
        <w:rPr>
          <w:b/>
          <w:sz w:val="24"/>
          <w:szCs w:val="24"/>
          <w:lang w:val="kk-KZ"/>
        </w:rPr>
        <w:t>К</w:t>
      </w:r>
      <w:proofErr w:type="spellStart"/>
      <w:r w:rsidRPr="006B75FF">
        <w:rPr>
          <w:b/>
          <w:sz w:val="24"/>
          <w:szCs w:val="24"/>
        </w:rPr>
        <w:t>омитета</w:t>
      </w:r>
      <w:proofErr w:type="spellEnd"/>
      <w:r w:rsidRPr="006B75FF">
        <w:rPr>
          <w:b/>
          <w:sz w:val="24"/>
          <w:szCs w:val="24"/>
        </w:rPr>
        <w:t xml:space="preserve"> </w:t>
      </w:r>
      <w:r w:rsidRPr="006B75FF">
        <w:rPr>
          <w:b/>
          <w:sz w:val="24"/>
          <w:szCs w:val="24"/>
          <w:lang w:val="kk-KZ"/>
        </w:rPr>
        <w:t>Государственных доходов</w:t>
      </w:r>
      <w:r w:rsidRPr="006B75FF">
        <w:rPr>
          <w:b/>
          <w:sz w:val="24"/>
          <w:szCs w:val="24"/>
        </w:rPr>
        <w:t xml:space="preserve"> Министерства </w:t>
      </w:r>
      <w:r w:rsidRPr="006B75FF">
        <w:rPr>
          <w:b/>
          <w:sz w:val="24"/>
          <w:szCs w:val="24"/>
          <w:lang w:val="kk-KZ"/>
        </w:rPr>
        <w:t>Ф</w:t>
      </w:r>
      <w:proofErr w:type="spellStart"/>
      <w:r w:rsidRPr="006B75FF">
        <w:rPr>
          <w:b/>
          <w:sz w:val="24"/>
          <w:szCs w:val="24"/>
        </w:rPr>
        <w:t>инансов</w:t>
      </w:r>
      <w:proofErr w:type="spellEnd"/>
      <w:r w:rsidRPr="006B75FF">
        <w:rPr>
          <w:b/>
          <w:sz w:val="24"/>
          <w:szCs w:val="24"/>
        </w:rPr>
        <w:t xml:space="preserve"> Республики Казахстан</w:t>
      </w:r>
      <w:r w:rsidRPr="006B75FF">
        <w:rPr>
          <w:b/>
          <w:sz w:val="24"/>
          <w:szCs w:val="24"/>
          <w:lang w:val="kk-KZ"/>
        </w:rPr>
        <w:t xml:space="preserve"> (категория С-R-4, </w:t>
      </w:r>
      <w:proofErr w:type="gramStart"/>
      <w:r w:rsidRPr="006B75FF">
        <w:rPr>
          <w:b/>
          <w:sz w:val="24"/>
          <w:szCs w:val="24"/>
          <w:lang w:val="kk-KZ"/>
        </w:rPr>
        <w:t>Блок-А</w:t>
      </w:r>
      <w:proofErr w:type="gramEnd"/>
      <w:r w:rsidRPr="006B75FF">
        <w:rPr>
          <w:b/>
          <w:sz w:val="24"/>
          <w:szCs w:val="24"/>
          <w:lang w:val="kk-KZ"/>
        </w:rPr>
        <w:t xml:space="preserve">), </w:t>
      </w:r>
      <w:r w:rsidR="002C3265">
        <w:rPr>
          <w:b/>
          <w:sz w:val="24"/>
          <w:szCs w:val="24"/>
          <w:lang w:val="kk-KZ"/>
        </w:rPr>
        <w:t>1 един</w:t>
      </w:r>
      <w:r w:rsidRPr="006B75FF">
        <w:rPr>
          <w:b/>
          <w:sz w:val="24"/>
          <w:szCs w:val="24"/>
          <w:lang w:val="kk-KZ"/>
        </w:rPr>
        <w:t>.</w:t>
      </w:r>
    </w:p>
    <w:p w:rsidR="00A327B2" w:rsidRDefault="00911DDA" w:rsidP="00016976">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sidR="00A327B2" w:rsidRPr="006B75FF">
        <w:rPr>
          <w:b w:val="0"/>
          <w:i w:val="0"/>
          <w:sz w:val="24"/>
          <w:szCs w:val="24"/>
        </w:rPr>
        <w:t>исполнение централизованных заданий отдела</w:t>
      </w:r>
      <w:r w:rsidR="00A327B2" w:rsidRPr="006B75FF">
        <w:rPr>
          <w:b w:val="0"/>
          <w:i w:val="0"/>
          <w:sz w:val="24"/>
          <w:szCs w:val="24"/>
          <w:lang w:val="kk-KZ"/>
        </w:rPr>
        <w:t>,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r w:rsidR="00A327B2">
        <w:rPr>
          <w:b w:val="0"/>
          <w:i w:val="0"/>
          <w:sz w:val="24"/>
          <w:szCs w:val="24"/>
          <w:lang w:val="kk-KZ"/>
        </w:rPr>
        <w:t>.</w:t>
      </w:r>
    </w:p>
    <w:p w:rsidR="00016976" w:rsidRDefault="00016976" w:rsidP="00016976">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D51ABA" w:rsidRPr="00D51ABA">
        <w:rPr>
          <w:b w:val="0"/>
          <w:i w:val="0"/>
          <w:sz w:val="24"/>
          <w:szCs w:val="24"/>
        </w:rPr>
        <w:t>высшее или послевузовское образование</w:t>
      </w:r>
      <w:r w:rsidR="00101A28">
        <w:rPr>
          <w:b w:val="0"/>
          <w:i w:val="0"/>
          <w:sz w:val="24"/>
          <w:szCs w:val="24"/>
          <w:lang w:val="kk-KZ"/>
        </w:rPr>
        <w:t xml:space="preserve"> по специальности</w:t>
      </w:r>
      <w:r w:rsidR="0058571C">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5B33CA">
        <w:rPr>
          <w:b w:val="0"/>
          <w:i w:val="0"/>
          <w:sz w:val="24"/>
          <w:szCs w:val="24"/>
        </w:rPr>
        <w:t xml:space="preserve">допускается </w:t>
      </w:r>
      <w:proofErr w:type="spellStart"/>
      <w:r w:rsidRPr="005B33CA">
        <w:rPr>
          <w:b w:val="0"/>
          <w:i w:val="0"/>
          <w:sz w:val="24"/>
          <w:szCs w:val="24"/>
        </w:rPr>
        <w:t>послесреднее</w:t>
      </w:r>
      <w:proofErr w:type="spellEnd"/>
      <w:r w:rsidRPr="005B33C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 xml:space="preserve">. </w:t>
      </w:r>
    </w:p>
    <w:p w:rsidR="00260DAF" w:rsidRPr="00006CD3" w:rsidRDefault="00260DAF" w:rsidP="00AB7640">
      <w:pPr>
        <w:pStyle w:val="a8"/>
        <w:spacing w:before="0" w:after="0"/>
        <w:ind w:firstLine="567"/>
        <w:jc w:val="both"/>
        <w:rPr>
          <w:lang w:val="kk-KZ"/>
        </w:rPr>
      </w:pPr>
    </w:p>
    <w:p w:rsidR="00976911" w:rsidRPr="00976911" w:rsidRDefault="00976911" w:rsidP="00976911">
      <w:pPr>
        <w:ind w:firstLine="567"/>
        <w:jc w:val="both"/>
        <w:rPr>
          <w:b w:val="0"/>
          <w:i w:val="0"/>
          <w:sz w:val="24"/>
          <w:szCs w:val="24"/>
        </w:rPr>
      </w:pPr>
      <w:r w:rsidRPr="00976911">
        <w:rPr>
          <w:b w:val="0"/>
          <w:i w:val="0"/>
          <w:sz w:val="24"/>
          <w:szCs w:val="24"/>
          <w:lang w:val="kk-KZ"/>
        </w:rPr>
        <w:t xml:space="preserve"> </w:t>
      </w: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lastRenderedPageBreak/>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00976911" w:rsidRPr="00935B4F">
        <w:rPr>
          <w:b w:val="0"/>
          <w:i w:val="0"/>
          <w:color w:val="000000"/>
          <w:sz w:val="24"/>
          <w:szCs w:val="24"/>
        </w:rPr>
        <w:t>)</w:t>
      </w:r>
      <w:proofErr w:type="gramEnd"/>
      <w:r w:rsidR="00976911" w:rsidRPr="00935B4F">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w:t>
      </w:r>
      <w:r w:rsidRPr="00F42906">
        <w:rPr>
          <w:b w:val="0"/>
          <w:i w:val="0"/>
          <w:sz w:val="24"/>
          <w:szCs w:val="24"/>
        </w:rPr>
        <w:lastRenderedPageBreak/>
        <w:t xml:space="preserve">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AE0C5D" w:rsidRPr="002C3265" w:rsidRDefault="00AE0C5D" w:rsidP="002C3265">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935B4F" w:rsidRDefault="000B4F47" w:rsidP="000B4F47">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3" w:name="z280"/>
            <w:bookmarkEnd w:id="3"/>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w:t>
      </w:r>
      <w:proofErr w:type="gramStart"/>
      <w:r w:rsidRPr="001601BC">
        <w:rPr>
          <w:b w:val="0"/>
          <w:i w:val="0"/>
          <w:sz w:val="26"/>
          <w:szCs w:val="26"/>
        </w:rPr>
        <w:t>подпись)   </w:t>
      </w:r>
      <w:proofErr w:type="gramEnd"/>
      <w:r w:rsidRPr="001601BC">
        <w:rPr>
          <w:b w:val="0"/>
          <w:i w:val="0"/>
          <w:sz w:val="26"/>
          <w:szCs w:val="26"/>
        </w:rPr>
        <w:t>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434E85">
      <w:headerReference w:type="default" r:id="rId9"/>
      <w:footerReference w:type="default" r:id="rId10"/>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0D" w:rsidRDefault="00B16D0D" w:rsidP="00B55B02">
      <w:r>
        <w:separator/>
      </w:r>
    </w:p>
  </w:endnote>
  <w:endnote w:type="continuationSeparator" w:id="0">
    <w:p w:rsidR="00B16D0D" w:rsidRDefault="00B16D0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A327B2">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0D" w:rsidRDefault="00B16D0D" w:rsidP="00B55B02">
      <w:r>
        <w:separator/>
      </w:r>
    </w:p>
  </w:footnote>
  <w:footnote w:type="continuationSeparator" w:id="0">
    <w:p w:rsidR="00B16D0D" w:rsidRDefault="00B16D0D"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24"/>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3"/>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34"/>
  </w:num>
  <w:num w:numId="32">
    <w:abstractNumId w:val="32"/>
  </w:num>
  <w:num w:numId="33">
    <w:abstractNumId w:val="12"/>
  </w:num>
  <w:num w:numId="34">
    <w:abstractNumId w:val="19"/>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2E0412"/>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F014-3DC7-4FA8-8284-01FB35FF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1604</Words>
  <Characters>9144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10727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80</cp:revision>
  <cp:lastPrinted>2022-11-10T08:46:00Z</cp:lastPrinted>
  <dcterms:created xsi:type="dcterms:W3CDTF">2021-02-10T05:39:00Z</dcterms:created>
  <dcterms:modified xsi:type="dcterms:W3CDTF">2024-04-08T06:50:00Z</dcterms:modified>
</cp:coreProperties>
</file>