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7"/>
      </w:tblGrid>
      <w:tr w:rsidR="00314B3D" w:rsidTr="00314B3D">
        <w:tblPrEx>
          <w:tblCellMar>
            <w:top w:w="0" w:type="dxa"/>
            <w:bottom w:w="0" w:type="dxa"/>
          </w:tblCellMar>
        </w:tblPrEx>
        <w:tc>
          <w:tcPr>
            <w:tcW w:w="10137" w:type="dxa"/>
            <w:shd w:val="clear" w:color="auto" w:fill="auto"/>
          </w:tcPr>
          <w:p w:rsidR="00314B3D" w:rsidRPr="00314B3D" w:rsidRDefault="00314B3D" w:rsidP="00E7698D">
            <w:pPr>
              <w:pStyle w:val="3"/>
              <w:spacing w:before="0"/>
              <w:rPr>
                <w:rFonts w:ascii="Times New Roman" w:hAnsi="Times New Roman"/>
                <w:b w:val="0"/>
                <w:bCs w:val="0"/>
                <w:color w:val="0C0000"/>
                <w:sz w:val="24"/>
              </w:rPr>
            </w:pPr>
            <w:bookmarkStart w:id="0" w:name="_GoBack"/>
            <w:bookmarkEnd w:id="0"/>
            <w:r>
              <w:rPr>
                <w:rFonts w:ascii="Times New Roman" w:hAnsi="Times New Roman"/>
                <w:b w:val="0"/>
                <w:bCs w:val="0"/>
                <w:color w:val="0C0000"/>
                <w:sz w:val="24"/>
              </w:rPr>
              <w:t>17.02.2022-ғы № МКБ-Е-04-71/914 шығыс хаты</w:t>
            </w:r>
          </w:p>
        </w:tc>
      </w:tr>
    </w:tbl>
    <w:p w:rsidR="00E7698D" w:rsidRDefault="00E7698D" w:rsidP="00E7698D">
      <w:pPr>
        <w:pStyle w:val="3"/>
        <w:spacing w:before="0"/>
        <w:rPr>
          <w:rFonts w:ascii="Times New Roman" w:hAnsi="Times New Roman"/>
          <w:bCs w:val="0"/>
          <w:i/>
          <w:iCs/>
        </w:rPr>
      </w:pPr>
      <w:r>
        <w:rPr>
          <w:rFonts w:ascii="Times New Roman" w:hAnsi="Times New Roman"/>
          <w:bCs w:val="0"/>
        </w:rPr>
        <w:t>Внутренний конкурс для занятия вакантных административных государственных должностей корпуса «Б»</w:t>
      </w:r>
    </w:p>
    <w:p w:rsidR="006B3717" w:rsidRDefault="006B3717" w:rsidP="00E7698D">
      <w:pPr>
        <w:ind w:firstLine="708"/>
        <w:rPr>
          <w:b w:val="0"/>
          <w:i w:val="0"/>
          <w:sz w:val="24"/>
          <w:szCs w:val="24"/>
          <w:lang w:val="kk-KZ"/>
        </w:rPr>
      </w:pPr>
    </w:p>
    <w:p w:rsidR="002E4F2E" w:rsidRDefault="002E4F2E" w:rsidP="002E4F2E">
      <w:pPr>
        <w:ind w:firstLine="708"/>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2E4F2E" w:rsidRDefault="002E4F2E" w:rsidP="002E4F2E">
      <w:pPr>
        <w:pStyle w:val="a8"/>
        <w:spacing w:before="0" w:after="0"/>
        <w:ind w:firstLine="567"/>
        <w:jc w:val="both"/>
        <w:rPr>
          <w:spacing w:val="2"/>
        </w:rPr>
      </w:pPr>
      <w:r>
        <w:rPr>
          <w:b/>
        </w:rPr>
        <w:t>Для категории С-</w:t>
      </w:r>
      <w:r>
        <w:rPr>
          <w:b/>
          <w:lang w:val="en-US"/>
        </w:rPr>
        <w:t>R</w:t>
      </w:r>
      <w:r>
        <w:rPr>
          <w:b/>
        </w:rPr>
        <w:t>-3</w:t>
      </w:r>
      <w:r>
        <w:rPr>
          <w:b/>
          <w:spacing w:val="2"/>
        </w:rPr>
        <w:t>   устанавливаются следующие требования:</w:t>
      </w:r>
      <w:r>
        <w:rPr>
          <w:spacing w:val="2"/>
        </w:rPr>
        <w:t>  </w:t>
      </w:r>
    </w:p>
    <w:p w:rsidR="002E4F2E" w:rsidRDefault="002E4F2E" w:rsidP="002E4F2E">
      <w:pPr>
        <w:tabs>
          <w:tab w:val="left" w:pos="1134"/>
        </w:tabs>
        <w:ind w:firstLine="709"/>
        <w:jc w:val="both"/>
        <w:rPr>
          <w:b w:val="0"/>
          <w:i w:val="0"/>
          <w:sz w:val="24"/>
          <w:szCs w:val="24"/>
        </w:rPr>
      </w:pPr>
      <w:r>
        <w:rPr>
          <w:b w:val="0"/>
          <w:i w:val="0"/>
          <w:sz w:val="24"/>
          <w:szCs w:val="24"/>
          <w:lang w:val="kk-KZ"/>
        </w:rPr>
        <w:t xml:space="preserve">послевузовское или высшее </w:t>
      </w:r>
      <w:r>
        <w:rPr>
          <w:b w:val="0"/>
          <w:i w:val="0"/>
          <w:sz w:val="24"/>
          <w:szCs w:val="24"/>
        </w:rPr>
        <w:t>образование</w:t>
      </w:r>
      <w:r>
        <w:rPr>
          <w:b w:val="0"/>
          <w:i w:val="0"/>
          <w:sz w:val="24"/>
          <w:szCs w:val="24"/>
          <w:lang w:val="kk-KZ"/>
        </w:rPr>
        <w:t xml:space="preserve">; </w:t>
      </w:r>
    </w:p>
    <w:p w:rsidR="002E4F2E" w:rsidRDefault="002E4F2E" w:rsidP="002E4F2E">
      <w:pPr>
        <w:tabs>
          <w:tab w:val="left" w:pos="1134"/>
        </w:tabs>
        <w:ind w:firstLine="709"/>
        <w:jc w:val="both"/>
        <w:rPr>
          <w:b w:val="0"/>
          <w:i w:val="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Pr>
          <w:b w:val="0"/>
          <w:i w:val="0"/>
          <w:sz w:val="24"/>
          <w:szCs w:val="24"/>
          <w:lang w:val="kk-KZ"/>
        </w:rPr>
        <w:t>я</w:t>
      </w:r>
      <w:r>
        <w:rPr>
          <w:b w:val="0"/>
          <w:i w:val="0"/>
          <w:sz w:val="24"/>
          <w:szCs w:val="24"/>
        </w:rPr>
        <w:t>, лидерство;</w:t>
      </w:r>
    </w:p>
    <w:p w:rsidR="002E4F2E" w:rsidRDefault="002E4F2E" w:rsidP="002E4F2E">
      <w:pPr>
        <w:tabs>
          <w:tab w:val="left" w:pos="1134"/>
        </w:tabs>
        <w:ind w:firstLine="709"/>
        <w:jc w:val="both"/>
        <w:rPr>
          <w:b w:val="0"/>
          <w:i w:val="0"/>
          <w:sz w:val="24"/>
          <w:szCs w:val="24"/>
          <w:lang w:val="kk-KZ"/>
        </w:rPr>
      </w:pPr>
      <w:r>
        <w:rPr>
          <w:b w:val="0"/>
          <w:i w:val="0"/>
          <w:sz w:val="24"/>
          <w:szCs w:val="24"/>
        </w:rPr>
        <w:t xml:space="preserve">опыт работы </w:t>
      </w:r>
      <w:r>
        <w:rPr>
          <w:b w:val="0"/>
          <w:i w:val="0"/>
          <w:sz w:val="24"/>
          <w:szCs w:val="24"/>
          <w:lang w:val="kk-KZ"/>
        </w:rPr>
        <w:t>должен соответствовать одному из следующих требований:</w:t>
      </w:r>
    </w:p>
    <w:p w:rsidR="002E4F2E" w:rsidRDefault="002E4F2E" w:rsidP="002E4F2E">
      <w:pPr>
        <w:pStyle w:val="a8"/>
        <w:numPr>
          <w:ilvl w:val="0"/>
          <w:numId w:val="34"/>
        </w:numPr>
        <w:tabs>
          <w:tab w:val="left" w:pos="1134"/>
        </w:tabs>
        <w:suppressAutoHyphens w:val="0"/>
        <w:spacing w:before="0" w:after="0"/>
        <w:contextualSpacing/>
        <w:jc w:val="both"/>
      </w:pPr>
      <w:r>
        <w:rPr>
          <w:lang w:val="kk-KZ"/>
        </w:rPr>
        <w:t>не менее одного года стажа работы на государственных должностях;</w:t>
      </w:r>
    </w:p>
    <w:p w:rsidR="002E4F2E" w:rsidRDefault="002E4F2E" w:rsidP="002E4F2E">
      <w:pPr>
        <w:pStyle w:val="a8"/>
        <w:numPr>
          <w:ilvl w:val="0"/>
          <w:numId w:val="34"/>
        </w:numPr>
        <w:tabs>
          <w:tab w:val="left" w:pos="1134"/>
        </w:tabs>
        <w:suppressAutoHyphens w:val="0"/>
        <w:spacing w:before="0" w:after="0"/>
        <w:contextualSpacing/>
        <w:jc w:val="both"/>
      </w:pPr>
      <w:r>
        <w:rPr>
          <w:lang w:val="kk-KZ"/>
        </w:rPr>
        <w:t>не менее двух лет стажа работы в областях, соответствующих функциональным направлениям конкретной должности данной категории;</w:t>
      </w:r>
    </w:p>
    <w:p w:rsidR="002E4F2E" w:rsidRDefault="002E4F2E" w:rsidP="002E4F2E">
      <w:pPr>
        <w:pStyle w:val="a8"/>
        <w:numPr>
          <w:ilvl w:val="0"/>
          <w:numId w:val="34"/>
        </w:numPr>
        <w:tabs>
          <w:tab w:val="left" w:pos="1134"/>
        </w:tabs>
        <w:suppressAutoHyphens w:val="0"/>
        <w:spacing w:before="0" w:after="0"/>
        <w:contextualSpacing/>
        <w:jc w:val="both"/>
      </w:pPr>
      <w:r>
        <w:rPr>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E4F2E" w:rsidRDefault="002E4F2E" w:rsidP="002E4F2E">
      <w:pPr>
        <w:pStyle w:val="a8"/>
        <w:numPr>
          <w:ilvl w:val="0"/>
          <w:numId w:val="34"/>
        </w:numPr>
        <w:tabs>
          <w:tab w:val="left" w:pos="1134"/>
        </w:tabs>
        <w:suppressAutoHyphens w:val="0"/>
        <w:spacing w:before="0" w:after="0"/>
        <w:contextualSpacing/>
        <w:jc w:val="both"/>
      </w:pPr>
      <w:r>
        <w:rPr>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E4F2E" w:rsidRDefault="002E4F2E" w:rsidP="002E4F2E">
      <w:pPr>
        <w:pStyle w:val="a8"/>
        <w:numPr>
          <w:ilvl w:val="0"/>
          <w:numId w:val="34"/>
        </w:numPr>
        <w:tabs>
          <w:tab w:val="left" w:pos="1134"/>
        </w:tabs>
        <w:suppressAutoHyphens w:val="0"/>
        <w:spacing w:before="0" w:after="0"/>
        <w:contextualSpacing/>
        <w:jc w:val="both"/>
      </w:pPr>
      <w:r>
        <w:rPr>
          <w:lang w:val="kk-KZ"/>
        </w:rPr>
        <w:t>наличие ученой степени:</w:t>
      </w:r>
    </w:p>
    <w:p w:rsidR="002E4F2E" w:rsidRDefault="002E4F2E" w:rsidP="002E4F2E">
      <w:pPr>
        <w:pStyle w:val="a8"/>
        <w:numPr>
          <w:ilvl w:val="0"/>
          <w:numId w:val="34"/>
        </w:numPr>
        <w:tabs>
          <w:tab w:val="left" w:pos="1134"/>
        </w:tabs>
        <w:suppressAutoHyphens w:val="0"/>
        <w:spacing w:before="0" w:after="0"/>
        <w:contextualSpacing/>
        <w:jc w:val="both"/>
      </w:pPr>
      <w:r>
        <w:rPr>
          <w:lang w:val="kk-KZ"/>
        </w:rPr>
        <w:t>не менее пяти лет стажа работы для лиц, зачисленных в Президентский молодежный кадровый резерв.</w:t>
      </w:r>
    </w:p>
    <w:p w:rsidR="002E4F2E" w:rsidRDefault="002E4F2E" w:rsidP="002E4F2E">
      <w:pPr>
        <w:pStyle w:val="a8"/>
        <w:spacing w:before="0" w:after="0"/>
        <w:ind w:firstLine="567"/>
        <w:jc w:val="both"/>
        <w:rPr>
          <w:b/>
        </w:rPr>
      </w:pPr>
    </w:p>
    <w:p w:rsidR="002E4F2E" w:rsidRPr="00425C09" w:rsidRDefault="002E4F2E" w:rsidP="002E4F2E">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2E4F2E" w:rsidRPr="00C11463" w:rsidTr="00B4238A">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E4F2E" w:rsidRPr="006D73AB" w:rsidRDefault="002E4F2E" w:rsidP="00B4238A">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E4F2E" w:rsidRPr="006D73AB" w:rsidRDefault="002E4F2E" w:rsidP="00B4238A">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E4F2E" w:rsidRPr="00C11463" w:rsidTr="00B4238A">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E4F2E" w:rsidRPr="006D73AB" w:rsidRDefault="002E4F2E" w:rsidP="00B4238A">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E4F2E" w:rsidRPr="006D73AB" w:rsidRDefault="002E4F2E" w:rsidP="00B4238A">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E4F2E" w:rsidRPr="006D73AB" w:rsidRDefault="002E4F2E" w:rsidP="00B4238A">
            <w:pPr>
              <w:ind w:firstLine="709"/>
              <w:jc w:val="both"/>
              <w:rPr>
                <w:b w:val="0"/>
                <w:bCs w:val="0"/>
                <w:i w:val="0"/>
                <w:color w:val="000000"/>
                <w:sz w:val="24"/>
                <w:szCs w:val="24"/>
                <w:lang w:val="en-US"/>
              </w:rPr>
            </w:pPr>
            <w:r w:rsidRPr="006D73AB">
              <w:rPr>
                <w:i w:val="0"/>
                <w:color w:val="000000"/>
                <w:sz w:val="24"/>
                <w:szCs w:val="24"/>
                <w:lang w:val="en-US"/>
              </w:rPr>
              <w:t>max</w:t>
            </w:r>
          </w:p>
        </w:tc>
      </w:tr>
      <w:tr w:rsidR="002E4F2E" w:rsidRPr="00A213FA" w:rsidTr="00B4238A">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2E4F2E" w:rsidRPr="003D0B16" w:rsidRDefault="002E4F2E" w:rsidP="00B4238A">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2E4F2E" w:rsidRDefault="002E4F2E" w:rsidP="00B4238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212061</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4F2E" w:rsidRDefault="002E4F2E" w:rsidP="00B4238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260615</w:t>
            </w:r>
          </w:p>
        </w:tc>
      </w:tr>
    </w:tbl>
    <w:p w:rsidR="002E4F2E" w:rsidRDefault="002E4F2E"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8" w:history="1">
        <w:r>
          <w:rPr>
            <w:rStyle w:val="a6"/>
            <w:i w:val="0"/>
            <w:sz w:val="24"/>
            <w:szCs w:val="24"/>
            <w:lang w:val="kk-KZ"/>
          </w:rPr>
          <w:t>zh.kantarbaeva@kgd.gov.kz</w:t>
        </w:r>
      </w:hyperlink>
      <w:r>
        <w:rPr>
          <w:i w:val="0"/>
          <w:sz w:val="24"/>
          <w:szCs w:val="24"/>
          <w:lang w:val="kk-KZ"/>
        </w:rPr>
        <w:t xml:space="preserve">  </w:t>
      </w:r>
      <w:r>
        <w:rPr>
          <w:i w:val="0"/>
          <w:sz w:val="24"/>
          <w:szCs w:val="24"/>
        </w:rPr>
        <w:t>объявляет внутренний конкурс на занятие вакантн</w:t>
      </w:r>
      <w:r w:rsidR="00FF60A8">
        <w:rPr>
          <w:i w:val="0"/>
          <w:sz w:val="24"/>
          <w:szCs w:val="24"/>
          <w:lang w:val="kk-KZ"/>
        </w:rPr>
        <w:t>ой</w:t>
      </w:r>
      <w:r>
        <w:rPr>
          <w:i w:val="0"/>
          <w:sz w:val="24"/>
          <w:szCs w:val="24"/>
        </w:rPr>
        <w:t xml:space="preserve"> административн</w:t>
      </w:r>
      <w:r w:rsidR="00FF60A8">
        <w:rPr>
          <w:i w:val="0"/>
          <w:sz w:val="24"/>
          <w:szCs w:val="24"/>
          <w:lang w:val="kk-KZ"/>
        </w:rPr>
        <w:t>ой</w:t>
      </w:r>
      <w:r>
        <w:rPr>
          <w:i w:val="0"/>
          <w:sz w:val="24"/>
          <w:szCs w:val="24"/>
        </w:rPr>
        <w:t xml:space="preserve"> государственн</w:t>
      </w:r>
      <w:r w:rsidR="00FF60A8">
        <w:rPr>
          <w:i w:val="0"/>
          <w:sz w:val="24"/>
          <w:szCs w:val="24"/>
          <w:lang w:val="kk-KZ"/>
        </w:rPr>
        <w:t>ой</w:t>
      </w:r>
      <w:r>
        <w:rPr>
          <w:i w:val="0"/>
          <w:sz w:val="24"/>
          <w:szCs w:val="24"/>
        </w:rPr>
        <w:t xml:space="preserve"> должност</w:t>
      </w:r>
      <w:r w:rsidR="00FF60A8">
        <w:rPr>
          <w:i w:val="0"/>
          <w:sz w:val="24"/>
          <w:szCs w:val="24"/>
          <w:lang w:val="kk-KZ"/>
        </w:rPr>
        <w:t>и</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E7698D" w:rsidRDefault="00E7698D" w:rsidP="00E7698D">
      <w:pPr>
        <w:pStyle w:val="a8"/>
        <w:tabs>
          <w:tab w:val="left" w:pos="0"/>
        </w:tabs>
        <w:spacing w:before="0" w:after="0"/>
        <w:jc w:val="both"/>
        <w:rPr>
          <w:b/>
          <w:i/>
          <w:lang w:val="kk-KZ"/>
        </w:rPr>
      </w:pPr>
      <w:r>
        <w:rPr>
          <w:b/>
          <w:lang w:val="kk-KZ"/>
        </w:rPr>
        <w:t>1.</w:t>
      </w:r>
      <w:r>
        <w:rPr>
          <w:lang w:val="kk-KZ"/>
        </w:rPr>
        <w:t xml:space="preserve"> </w:t>
      </w:r>
      <w:r w:rsidR="00FF60A8">
        <w:rPr>
          <w:b/>
          <w:lang w:val="kk-KZ"/>
        </w:rPr>
        <w:t xml:space="preserve">Руководитель </w:t>
      </w:r>
      <w:r>
        <w:rPr>
          <w:b/>
          <w:lang w:val="kk-KZ"/>
        </w:rPr>
        <w:t xml:space="preserve">отдела </w:t>
      </w:r>
      <w:r w:rsidR="00FF60A8">
        <w:rPr>
          <w:b/>
          <w:lang w:val="kk-KZ"/>
        </w:rPr>
        <w:t>камерального мониторинга</w:t>
      </w:r>
      <w:r>
        <w:rPr>
          <w:b/>
          <w:lang w:val="kk-KZ"/>
        </w:rPr>
        <w:t xml:space="preserve"> управления государственных доходов по Енбекшинскому району департамента Государственных доходов по городу Шымкент  (категория С-R-</w:t>
      </w:r>
      <w:r w:rsidR="00FF60A8">
        <w:rPr>
          <w:b/>
          <w:lang w:val="kk-KZ"/>
        </w:rPr>
        <w:t>3</w:t>
      </w:r>
      <w:r>
        <w:rPr>
          <w:b/>
          <w:lang w:val="kk-KZ"/>
        </w:rPr>
        <w:t>):</w:t>
      </w:r>
    </w:p>
    <w:p w:rsidR="00BB13EC" w:rsidRPr="005B3F97" w:rsidRDefault="00BB13EC" w:rsidP="00BB13EC">
      <w:pPr>
        <w:jc w:val="both"/>
        <w:rPr>
          <w:i w:val="0"/>
          <w:sz w:val="24"/>
          <w:szCs w:val="24"/>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Pr="003F3341">
        <w:rPr>
          <w:b w:val="0"/>
          <w:i w:val="0"/>
          <w:sz w:val="24"/>
          <w:szCs w:val="24"/>
        </w:rPr>
        <w:t xml:space="preserve"> </w:t>
      </w:r>
      <w:r>
        <w:rPr>
          <w:b w:val="0"/>
          <w:i w:val="0"/>
          <w:sz w:val="24"/>
          <w:szCs w:val="24"/>
          <w:lang w:val="kk-KZ"/>
        </w:rPr>
        <w:t>руководство работой отдела, обеспечение своевременного и</w:t>
      </w:r>
      <w:r w:rsidRPr="003F3341">
        <w:rPr>
          <w:b w:val="0"/>
          <w:i w:val="0"/>
          <w:sz w:val="24"/>
          <w:szCs w:val="24"/>
        </w:rPr>
        <w:t>сполнени</w:t>
      </w:r>
      <w:r>
        <w:rPr>
          <w:b w:val="0"/>
          <w:i w:val="0"/>
          <w:sz w:val="24"/>
          <w:szCs w:val="24"/>
          <w:lang w:val="kk-KZ"/>
        </w:rPr>
        <w:t>я</w:t>
      </w:r>
      <w:r w:rsidRPr="003F3341">
        <w:rPr>
          <w:b w:val="0"/>
          <w:i w:val="0"/>
          <w:sz w:val="24"/>
          <w:szCs w:val="24"/>
        </w:rPr>
        <w:t xml:space="preserve"> централизованных заданий</w:t>
      </w:r>
      <w:r w:rsidRPr="003F3341">
        <w:rPr>
          <w:b w:val="0"/>
          <w:i w:val="0"/>
          <w:sz w:val="24"/>
          <w:szCs w:val="24"/>
          <w:lang w:val="kk-KZ"/>
        </w:rPr>
        <w:t xml:space="preserve">, </w:t>
      </w:r>
      <w:r>
        <w:rPr>
          <w:b w:val="0"/>
          <w:i w:val="0"/>
          <w:sz w:val="24"/>
          <w:szCs w:val="24"/>
          <w:lang w:val="be-BY"/>
        </w:rPr>
        <w:t>п</w:t>
      </w:r>
      <w:r w:rsidRPr="00B63CE2">
        <w:rPr>
          <w:b w:val="0"/>
          <w:i w:val="0"/>
          <w:sz w:val="24"/>
          <w:szCs w:val="24"/>
          <w:lang w:val="be-BY"/>
        </w:rPr>
        <w:t>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Pr>
          <w:b w:val="0"/>
          <w:i w:val="0"/>
          <w:sz w:val="24"/>
          <w:szCs w:val="24"/>
          <w:lang w:val="be-BY"/>
        </w:rPr>
        <w:t>, с</w:t>
      </w:r>
      <w:r w:rsidRPr="00B63CE2">
        <w:rPr>
          <w:b w:val="0"/>
          <w:i w:val="0"/>
          <w:sz w:val="24"/>
          <w:szCs w:val="24"/>
          <w:lang w:val="be-BY"/>
        </w:rPr>
        <w:t>воевременное направление и вручение уведомлений налогоплательщикам,</w:t>
      </w:r>
      <w:r w:rsidRPr="00B63CE2">
        <w:rPr>
          <w:b w:val="0"/>
          <w:i w:val="0"/>
          <w:sz w:val="24"/>
          <w:szCs w:val="24"/>
        </w:rPr>
        <w:t xml:space="preserve"> применение административных мер</w:t>
      </w:r>
      <w:r>
        <w:rPr>
          <w:b w:val="0"/>
          <w:i w:val="0"/>
          <w:sz w:val="24"/>
          <w:szCs w:val="24"/>
          <w:lang w:val="kk-KZ"/>
        </w:rPr>
        <w:t>, с</w:t>
      </w:r>
      <w:r w:rsidRPr="00B63CE2">
        <w:rPr>
          <w:b w:val="0"/>
          <w:i w:val="0"/>
          <w:sz w:val="24"/>
          <w:szCs w:val="24"/>
          <w:lang w:val="be-BY"/>
        </w:rPr>
        <w:t>воевременное принятие мер за неисполнение уведомлении по результатам камерального контроля.</w:t>
      </w:r>
    </w:p>
    <w:p w:rsidR="00092094" w:rsidRPr="007E3DCF" w:rsidRDefault="00092094" w:rsidP="00092094">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092094">
        <w:rPr>
          <w:b w:val="0"/>
          <w:i w:val="0"/>
          <w:sz w:val="24"/>
          <w:szCs w:val="24"/>
          <w:lang w:val="kk-KZ"/>
        </w:rPr>
        <w:t>э</w:t>
      </w:r>
      <w:r w:rsidRPr="00092094">
        <w:rPr>
          <w:b w:val="0"/>
          <w:i w:val="0"/>
          <w:color w:val="000000"/>
          <w:sz w:val="24"/>
          <w:szCs w:val="24"/>
          <w:lang w:val="kk-KZ"/>
        </w:rPr>
        <w:t>кономики и бизнеса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rPr>
          <w:b w:val="0"/>
          <w:i w:val="0"/>
          <w:sz w:val="24"/>
          <w:szCs w:val="24"/>
        </w:rPr>
        <w:t>права</w:t>
      </w:r>
      <w:r>
        <w:rPr>
          <w:b w:val="0"/>
          <w:i w:val="0"/>
          <w:sz w:val="24"/>
          <w:szCs w:val="24"/>
          <w:lang w:val="kk-KZ"/>
        </w:rPr>
        <w:t xml:space="preserve"> (юриспруденция), информатика, информационные системы, вычислительная техника и программное обеспечение, </w:t>
      </w:r>
      <w:r>
        <w:rPr>
          <w:b w:val="0"/>
          <w:i w:val="0"/>
          <w:sz w:val="24"/>
          <w:szCs w:val="24"/>
          <w:lang w:val="kk-KZ"/>
        </w:rPr>
        <w:lastRenderedPageBreak/>
        <w:t>компьютерное моделирование</w:t>
      </w:r>
      <w:r w:rsidRPr="007E3DCF">
        <w:rPr>
          <w:b w:val="0"/>
          <w:i w:val="0"/>
        </w:rPr>
        <w:t>.</w:t>
      </w:r>
    </w:p>
    <w:p w:rsidR="00E7698D" w:rsidRDefault="00E7698D" w:rsidP="00E7698D">
      <w:pPr>
        <w:pStyle w:val="a8"/>
        <w:spacing w:before="0" w:after="0"/>
        <w:ind w:firstLine="567"/>
        <w:jc w:val="both"/>
      </w:pPr>
    </w:p>
    <w:p w:rsidR="00E7698D" w:rsidRDefault="00E7698D" w:rsidP="00E7698D">
      <w:pPr>
        <w:pStyle w:val="Default"/>
        <w:tabs>
          <w:tab w:val="left" w:pos="567"/>
        </w:tabs>
        <w:ind w:firstLine="567"/>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E7698D" w:rsidRDefault="00E7698D" w:rsidP="00E7698D">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698D" w:rsidRDefault="00E7698D" w:rsidP="00E7698D">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E7698D" w:rsidRDefault="00E7698D" w:rsidP="00E7698D">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E7698D" w:rsidRDefault="00E7698D" w:rsidP="00E7698D">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E7698D" w:rsidRDefault="00E7698D" w:rsidP="00E7698D">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E7698D" w:rsidRDefault="00E7698D" w:rsidP="00E7698D">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sidR="007642DC">
        <w:rPr>
          <w:b w:val="0"/>
          <w:i w:val="0"/>
          <w:color w:val="000000"/>
          <w:sz w:val="24"/>
          <w:szCs w:val="24"/>
          <w:lang w:val="kk-KZ"/>
        </w:rPr>
        <w:t xml:space="preserve">документы в государственный орган, обьявивший конкурс, в электронном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9" w:history="1">
        <w:r>
          <w:rPr>
            <w:rStyle w:val="a6"/>
            <w:i w:val="0"/>
            <w:sz w:val="24"/>
            <w:szCs w:val="24"/>
            <w:lang w:val="kk-KZ"/>
          </w:rPr>
          <w:t>zh.kantarbaeva@kgd.gov.kz</w:t>
        </w:r>
      </w:hyperlink>
      <w:r>
        <w:rPr>
          <w:i w:val="0"/>
          <w:sz w:val="24"/>
          <w:szCs w:val="24"/>
          <w:lang w:val="kk-KZ"/>
        </w:rPr>
        <w:t>.</w:t>
      </w:r>
      <w:r>
        <w:rPr>
          <w:b w:val="0"/>
          <w:i w:val="0"/>
          <w:color w:val="000000"/>
          <w:sz w:val="24"/>
          <w:szCs w:val="24"/>
          <w:lang w:val="kk-KZ"/>
        </w:rPr>
        <w:t xml:space="preserve"> </w:t>
      </w:r>
      <w:r>
        <w:rPr>
          <w:b w:val="0"/>
          <w:i w:val="0"/>
          <w:color w:val="000000"/>
          <w:sz w:val="24"/>
          <w:szCs w:val="24"/>
        </w:rPr>
        <w:t>в сроки приема документов.</w:t>
      </w:r>
    </w:p>
    <w:p w:rsidR="00E7698D" w:rsidRDefault="00E7698D" w:rsidP="00E7698D">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Енбекшин</w:t>
      </w:r>
      <w:r>
        <w:rPr>
          <w:b/>
          <w:lang w:val="kk-KZ"/>
        </w:rPr>
        <w:t>скому району</w:t>
      </w:r>
      <w:r>
        <w:rPr>
          <w:b/>
        </w:rPr>
        <w:t xml:space="preserve"> по адресу: </w:t>
      </w:r>
      <w:r>
        <w:rPr>
          <w:b/>
          <w:lang w:val="kk-KZ"/>
        </w:rPr>
        <w:t>г.Шымкент</w:t>
      </w:r>
      <w:r>
        <w:rPr>
          <w:b/>
        </w:rPr>
        <w:t>,</w:t>
      </w:r>
      <w:r>
        <w:rPr>
          <w:b/>
          <w:lang w:val="kk-KZ"/>
        </w:rPr>
        <w:t xml:space="preserve"> ул.Байтурсынова, 68</w:t>
      </w:r>
      <w:r>
        <w:rPr>
          <w:b/>
        </w:rPr>
        <w:t xml:space="preserve">, телефоны для справок: </w:t>
      </w:r>
      <w:r>
        <w:rPr>
          <w:b/>
          <w:lang w:val="kk-KZ"/>
        </w:rPr>
        <w:t>8</w:t>
      </w:r>
      <w:r>
        <w:rPr>
          <w:b/>
        </w:rPr>
        <w:t>(7</w:t>
      </w:r>
      <w:r>
        <w:rPr>
          <w:b/>
          <w:lang w:val="kk-KZ"/>
        </w:rPr>
        <w:t>252</w:t>
      </w:r>
      <w:r>
        <w:rPr>
          <w:b/>
        </w:rPr>
        <w:t xml:space="preserve">) </w:t>
      </w:r>
      <w:r>
        <w:rPr>
          <w:b/>
          <w:lang w:val="kk-KZ"/>
        </w:rPr>
        <w:t>36-70-99.</w:t>
      </w:r>
    </w:p>
    <w:p w:rsidR="00E7698D" w:rsidRDefault="00E7698D" w:rsidP="00E7698D">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E7698D" w:rsidRDefault="00E7698D" w:rsidP="00E7698D">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E7698D" w:rsidRDefault="00E7698D" w:rsidP="00E7698D">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E7698D" w:rsidRDefault="00E7698D" w:rsidP="00E7698D">
      <w:pPr>
        <w:pStyle w:val="a8"/>
        <w:tabs>
          <w:tab w:val="left" w:pos="1276"/>
        </w:tabs>
        <w:ind w:hanging="568"/>
        <w:jc w:val="both"/>
        <w:rPr>
          <w:lang w:val="kk-KZ"/>
        </w:rPr>
      </w:pPr>
      <w:r>
        <w:rPr>
          <w:lang w:val="kk-KZ"/>
        </w:rPr>
        <w:t xml:space="preserve">          </w:t>
      </w:r>
      <w:r>
        <w:t>П</w:t>
      </w:r>
      <w:r>
        <w:rPr>
          <w:lang w:val="kk-KZ"/>
        </w:rPr>
        <w:t xml:space="preserve">ри проведении конкурса допускается приглашение экспертов. </w:t>
      </w:r>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0"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e-mail: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0863A1">
      <w:headerReference w:type="default" r:id="rId11"/>
      <w:footerReference w:type="default" r:id="rId12"/>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D2B" w:rsidRDefault="00755D2B" w:rsidP="00B55B02">
      <w:r>
        <w:separator/>
      </w:r>
    </w:p>
  </w:endnote>
  <w:endnote w:type="continuationSeparator" w:id="0">
    <w:p w:rsidR="00755D2B" w:rsidRDefault="00755D2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14B3D">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D2B" w:rsidRDefault="00755D2B" w:rsidP="00B55B02">
      <w:r>
        <w:separator/>
      </w:r>
    </w:p>
  </w:footnote>
  <w:footnote w:type="continuationSeparator" w:id="0">
    <w:p w:rsidR="00755D2B" w:rsidRDefault="00755D2B"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314B3D"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314B3D" w:rsidRPr="00314B3D" w:rsidRDefault="00314B3D">
                <w:pPr>
                  <w:rPr>
                    <w:b w:val="0"/>
                    <w:i w:val="0"/>
                    <w:color w:val="0C0000"/>
                    <w:sz w:val="14"/>
                  </w:rPr>
                </w:pPr>
                <w:r>
                  <w:rPr>
                    <w:b w:val="0"/>
                    <w:i w:val="0"/>
                    <w:color w:val="0C0000"/>
                    <w:sz w:val="14"/>
                  </w:rPr>
                  <w:t xml:space="preserve">17.02.2022 ЭҚАБЖ МО (7.23.0 нұсқасы)  Электрондық құжаттың көшірмесі. ЭЦҚ-ны тексерудің нәтижесі оң.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9KivmvU2wrDO5auM5GxO/WeHINqXqBE7se5U2xkW4SKeeSOSljltljmNUN43E9d4kJx/f4wVsf3xMMfEWSrcw==" w:salt="J2lUGFR+T3B1aNkEM3XBDg=="/>
  <w:defaultTabStop w:val="709"/>
  <w:doNotHyphenateCaps/>
  <w:drawingGridHorizontalSpacing w:val="281"/>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4B3D"/>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ECE8271E-FB4B-40CF-BC97-CA57E453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8566-FE93-4218-A33D-2D8D2B01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1258</Words>
  <Characters>7171</Characters>
  <Application>Microsoft Office Word</Application>
  <DocSecurity>8</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8413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P_Aimbetova</cp:lastModifiedBy>
  <cp:revision>189</cp:revision>
  <cp:lastPrinted>2020-07-24T06:04:00Z</cp:lastPrinted>
  <dcterms:created xsi:type="dcterms:W3CDTF">2019-05-31T03:14:00Z</dcterms:created>
  <dcterms:modified xsi:type="dcterms:W3CDTF">2022-02-17T12:04:00Z</dcterms:modified>
</cp:coreProperties>
</file>