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F90ACC" w:rsidRDefault="00D01702" w:rsidP="00E7698D">
      <w:pPr>
        <w:pStyle w:val="3"/>
        <w:spacing w:before="0"/>
        <w:rPr>
          <w:rFonts w:ascii="Times New Roman" w:hAnsi="Times New Roman"/>
          <w:bCs w:val="0"/>
          <w:lang w:val="kk-KZ"/>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Default="002E4F2E" w:rsidP="00C46C22">
      <w:pPr>
        <w:jc w:val="both"/>
        <w:rPr>
          <w:b w:val="0"/>
          <w:i w:val="0"/>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F50126"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F50126" w:rsidRPr="00A05733" w:rsidRDefault="00F50126" w:rsidP="00067BFC">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 xml:space="preserve">блок </w:t>
            </w:r>
            <w:r>
              <w:rPr>
                <w:rFonts w:ascii="Times New Roman" w:hAnsi="Times New Roman"/>
                <w:b w:val="0"/>
                <w:i w:val="0"/>
                <w:sz w:val="24"/>
                <w:szCs w:val="24"/>
                <w:lang w:val="kk-KZ"/>
              </w:rPr>
              <w:t>В</w:t>
            </w:r>
            <w:r w:rsidRPr="00A05733">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F50126" w:rsidRPr="00890548" w:rsidRDefault="00F50126" w:rsidP="00FF60FB">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F50126" w:rsidRPr="001F6893" w:rsidRDefault="00F50126" w:rsidP="00FF60F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bl>
    <w:p w:rsidR="003C5BB7" w:rsidRPr="00A05733" w:rsidRDefault="003C5BB7" w:rsidP="003C5BB7">
      <w:pPr>
        <w:pStyle w:val="a8"/>
        <w:spacing w:before="0" w:after="0"/>
        <w:ind w:firstLine="567"/>
        <w:jc w:val="both"/>
        <w:rPr>
          <w:b/>
          <w:lang w:val="en-US"/>
        </w:rPr>
      </w:pPr>
    </w:p>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008C72BD"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F50126" w:rsidRPr="00E75910" w:rsidRDefault="00F50126" w:rsidP="00F50126">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F50126" w:rsidRPr="003F0E5B" w:rsidRDefault="00F50126" w:rsidP="00F50126">
      <w:pPr>
        <w:jc w:val="both"/>
        <w:rPr>
          <w:b w:val="0"/>
          <w:i w:val="0"/>
          <w:color w:val="000000"/>
          <w:sz w:val="24"/>
          <w:szCs w:val="24"/>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r w:rsidRPr="00735520">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Pr>
          <w:b w:val="0"/>
          <w:i w:val="0"/>
          <w:color w:val="000000"/>
          <w:sz w:val="24"/>
          <w:szCs w:val="24"/>
          <w:lang w:val="kk-KZ"/>
        </w:rPr>
        <w:t>.</w:t>
      </w:r>
    </w:p>
    <w:p w:rsidR="00F50126" w:rsidRPr="00735520" w:rsidRDefault="00F50126" w:rsidP="00F50126">
      <w:pPr>
        <w:jc w:val="both"/>
        <w:rPr>
          <w:b w:val="0"/>
          <w:i w:val="0"/>
          <w:sz w:val="24"/>
          <w:szCs w:val="24"/>
          <w:lang w:val="kk-KZ"/>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 xml:space="preserve">высшее, при наличии не менее одного года стажа работы на государственных должностях или не менее </w:t>
      </w:r>
      <w:r>
        <w:rPr>
          <w:b w:val="0"/>
          <w:i w:val="0"/>
          <w:sz w:val="24"/>
          <w:szCs w:val="24"/>
          <w:lang w:val="kk-KZ"/>
        </w:rPr>
        <w:t>двух лет</w:t>
      </w:r>
      <w:r w:rsidRPr="00735520">
        <w:rPr>
          <w:b w:val="0"/>
          <w:i w:val="0"/>
          <w:sz w:val="24"/>
          <w:szCs w:val="24"/>
        </w:rPr>
        <w:t xml:space="preserve"> стажа 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lastRenderedPageBreak/>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lastRenderedPageBreak/>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bookmarkStart w:id="0" w:name="_GoBack"/>
      <w:bookmarkEnd w:id="0"/>
    </w:p>
    <w:p w:rsidR="00172A72" w:rsidRDefault="00172A72" w:rsidP="00A312B0">
      <w:pPr>
        <w:ind w:left="-1418" w:right="178"/>
        <w:jc w:val="both"/>
        <w:rPr>
          <w:bCs w:val="0"/>
          <w:i w:val="0"/>
          <w:iCs w:val="0"/>
          <w:sz w:val="20"/>
          <w:szCs w:val="20"/>
          <w:lang w:val="kk-KZ"/>
        </w:rPr>
      </w:pPr>
    </w:p>
    <w:p w:rsidR="00172A72" w:rsidRDefault="00172A72"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D8" w:rsidRDefault="00C941D8" w:rsidP="00B55B02">
      <w:r>
        <w:separator/>
      </w:r>
    </w:p>
  </w:endnote>
  <w:endnote w:type="continuationSeparator" w:id="0">
    <w:p w:rsidR="00C941D8" w:rsidRDefault="00C941D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72A72">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D8" w:rsidRDefault="00C941D8" w:rsidP="00B55B02">
      <w:r>
        <w:separator/>
      </w:r>
    </w:p>
  </w:footnote>
  <w:footnote w:type="continuationSeparator" w:id="0">
    <w:p w:rsidR="00C941D8" w:rsidRDefault="00C941D8"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499A"/>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BFC"/>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689"/>
    <w:rsid w:val="000F7E00"/>
    <w:rsid w:val="001000A6"/>
    <w:rsid w:val="00100375"/>
    <w:rsid w:val="00100845"/>
    <w:rsid w:val="00100E85"/>
    <w:rsid w:val="001011B7"/>
    <w:rsid w:val="00101243"/>
    <w:rsid w:val="001013B5"/>
    <w:rsid w:val="00101754"/>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407"/>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2A72"/>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8D8"/>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54D"/>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99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356"/>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684"/>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7B7"/>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145"/>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2F"/>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1D8"/>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5C2"/>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3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C26"/>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126"/>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ACC"/>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6F1"/>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1"/>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D35B-F904-4CB7-9A56-8929D62B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Pages>
  <Words>1614</Words>
  <Characters>9204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10797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295</cp:revision>
  <cp:lastPrinted>2020-07-24T06:04:00Z</cp:lastPrinted>
  <dcterms:created xsi:type="dcterms:W3CDTF">2019-05-31T03:14:00Z</dcterms:created>
  <dcterms:modified xsi:type="dcterms:W3CDTF">2025-08-20T04:24:00Z</dcterms:modified>
</cp:coreProperties>
</file>