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0F1AC3" w:rsidRDefault="000F1AC3" w:rsidP="000F1AC3">
      <w:pPr>
        <w:spacing w:line="285" w:lineRule="atLeast"/>
        <w:jc w:val="left"/>
        <w:rPr>
          <w:b w:val="0"/>
          <w:i w:val="0"/>
          <w:spacing w:val="2"/>
          <w:sz w:val="24"/>
          <w:szCs w:val="24"/>
          <w:lang w:val="kk-KZ"/>
        </w:rPr>
      </w:pPr>
      <w:r>
        <w:rPr>
          <w:b w:val="0"/>
          <w:i w:val="0"/>
          <w:spacing w:val="2"/>
          <w:sz w:val="24"/>
          <w:szCs w:val="24"/>
          <w:lang w:val="kk-KZ"/>
        </w:rPr>
        <w:t>жоғары оқу орнынан кейінгі немесе жоғары білім;</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0F1AC3" w:rsidRPr="000F1AC3" w:rsidRDefault="000F1AC3" w:rsidP="000F1AC3">
      <w:pPr>
        <w:spacing w:line="285" w:lineRule="atLeast"/>
        <w:jc w:val="both"/>
        <w:rPr>
          <w:b w:val="0"/>
          <w:i w:val="0"/>
          <w:spacing w:val="2"/>
          <w:sz w:val="24"/>
          <w:szCs w:val="24"/>
          <w:lang w:val="kk-KZ"/>
        </w:rPr>
      </w:pP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жұмыс тәжірибесі келесі талаптардың біріне сәйкес болуы тиіс:</w:t>
      </w: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 xml:space="preserve">     1) мемлекеттік лауазымдарда жұмыс өтілі екі жылдан кем емес, оның ішінде мемлекеттік органның штат кестесімен көзделген келесі төменгі санаттағы лауазымдарда немесе А-5, B-5, C-4, C-O-5, C-R-2, D-4, D-O-4, D-R-2,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 xml:space="preserve">      2) осы санаттағы нақты лауазымның функционалдық бағыттарына сәйкес салаларда үш жылдан кем емес;</w:t>
      </w: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 xml:space="preserve">      5) мемлекеттік қызмет өтілі үш жылдан кем емес, оның ішінде құқық қорғау немесе арнайы мемлекеттік органдарының басшылық лауазымдарында немесе әскери қызметтің басшылық лауазымдарында бір жылдан кем емес;</w:t>
      </w: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 xml:space="preserve">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Жұмыс органы бекітетін басым мамандықтар бойынша оқуды аяқтауы;</w:t>
      </w:r>
    </w:p>
    <w:p w:rsidR="000F1AC3" w:rsidRPr="0063522E" w:rsidRDefault="000F1AC3" w:rsidP="000F1AC3">
      <w:pPr>
        <w:spacing w:line="285" w:lineRule="atLeast"/>
        <w:jc w:val="both"/>
        <w:rPr>
          <w:b w:val="0"/>
          <w:i w:val="0"/>
          <w:spacing w:val="2"/>
          <w:sz w:val="24"/>
          <w:szCs w:val="24"/>
          <w:highlight w:val="yellow"/>
          <w:lang w:val="kk-KZ"/>
        </w:rPr>
      </w:pPr>
      <w:r w:rsidRPr="0063522E">
        <w:rPr>
          <w:b w:val="0"/>
          <w:i w:val="0"/>
          <w:spacing w:val="2"/>
          <w:sz w:val="24"/>
          <w:szCs w:val="24"/>
          <w:highlight w:val="yellow"/>
          <w:lang w:val="kk-KZ"/>
        </w:rPr>
        <w:t xml:space="preserve">      7) ғылыми дәрежесінің болуы;</w:t>
      </w:r>
    </w:p>
    <w:p w:rsidR="000F5766" w:rsidRDefault="000F1AC3" w:rsidP="000F1AC3">
      <w:pPr>
        <w:jc w:val="both"/>
        <w:rPr>
          <w:b w:val="0"/>
          <w:i w:val="0"/>
          <w:spacing w:val="2"/>
          <w:sz w:val="24"/>
          <w:szCs w:val="24"/>
          <w:lang w:val="kk-KZ"/>
        </w:rPr>
      </w:pPr>
      <w:r w:rsidRPr="0063522E">
        <w:rPr>
          <w:b w:val="0"/>
          <w:i w:val="0"/>
          <w:spacing w:val="2"/>
          <w:sz w:val="24"/>
          <w:szCs w:val="24"/>
          <w:highlight w:val="yellow"/>
          <w:lang w:val="kk-KZ"/>
        </w:rPr>
        <w:t xml:space="preserve">      8) Президенттік жастар кадр резервіне алынған тұлғалар үшін</w:t>
      </w:r>
      <w:bookmarkStart w:id="0" w:name="_GoBack"/>
      <w:bookmarkEnd w:id="0"/>
    </w:p>
    <w:p w:rsidR="000F1AC3" w:rsidRPr="00C4292F" w:rsidRDefault="000F1AC3" w:rsidP="000F1AC3">
      <w:pPr>
        <w:jc w:val="both"/>
        <w:rPr>
          <w:b w:val="0"/>
          <w:i w:val="0"/>
          <w:sz w:val="24"/>
          <w:szCs w:val="24"/>
          <w:lang w:val="kk-KZ"/>
        </w:rPr>
      </w:pPr>
    </w:p>
    <w:p w:rsidR="00E07E35" w:rsidRPr="00BC143E" w:rsidRDefault="00E07E35" w:rsidP="000F5766">
      <w:pPr>
        <w:jc w:val="both"/>
        <w:rPr>
          <w:b w:val="0"/>
          <w:i w:val="0"/>
          <w:sz w:val="24"/>
          <w:szCs w:val="24"/>
          <w:lang w:val="kk-KZ"/>
        </w:rPr>
      </w:pPr>
    </w:p>
    <w:p w:rsidR="00BC143E" w:rsidRDefault="00BC143E" w:rsidP="00BC143E">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143E" w:rsidRPr="00F20596" w:rsidRDefault="00BC143E" w:rsidP="00BC143E">
      <w:pPr>
        <w:jc w:val="both"/>
        <w:rPr>
          <w:i w:val="0"/>
          <w:sz w:val="24"/>
          <w:szCs w:val="24"/>
          <w:lang w:val="kk-KZ"/>
        </w:rPr>
      </w:pPr>
    </w:p>
    <w:p w:rsidR="00BC143E" w:rsidRPr="00D95F0E" w:rsidRDefault="00BC143E" w:rsidP="00BC143E">
      <w:pPr>
        <w:jc w:val="both"/>
        <w:rPr>
          <w:b w:val="0"/>
          <w:i w:val="0"/>
          <w:sz w:val="24"/>
          <w:szCs w:val="24"/>
          <w:lang w:val="kk-KZ"/>
        </w:rPr>
      </w:pPr>
      <w:bookmarkStart w:id="1"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BC143E" w:rsidRPr="00D95F0E" w:rsidRDefault="00BC143E" w:rsidP="00BC143E">
      <w:pPr>
        <w:jc w:val="both"/>
        <w:rPr>
          <w:b w:val="0"/>
          <w:i w:val="0"/>
          <w:sz w:val="24"/>
          <w:szCs w:val="24"/>
          <w:lang w:val="kk-KZ"/>
        </w:rPr>
      </w:pPr>
      <w:bookmarkStart w:id="2" w:name="z363"/>
      <w:bookmarkEnd w:id="1"/>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C143E" w:rsidRPr="00F6297D" w:rsidRDefault="00BC143E" w:rsidP="00BC143E">
      <w:pPr>
        <w:jc w:val="both"/>
        <w:rPr>
          <w:b w:val="0"/>
          <w:i w:val="0"/>
          <w:sz w:val="24"/>
          <w:szCs w:val="24"/>
          <w:lang w:val="kk-KZ"/>
        </w:rPr>
      </w:pPr>
      <w:bookmarkStart w:id="3" w:name="z364"/>
      <w:bookmarkEnd w:id="2"/>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3"/>
    <w:p w:rsidR="00BC143E" w:rsidRPr="002A7F2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685"/>
        <w:gridCol w:w="3686"/>
      </w:tblGrid>
      <w:tr w:rsidR="002A1CB2" w:rsidRPr="002575AC" w:rsidTr="00141D90">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lastRenderedPageBreak/>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41D90">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270FC" w:rsidRPr="00DA01CC" w:rsidTr="00141D90">
        <w:tblPrEx>
          <w:tblLook w:val="0000" w:firstRow="0" w:lastRow="0" w:firstColumn="0" w:lastColumn="0" w:noHBand="0" w:noVBand="0"/>
        </w:tblPrEx>
        <w:trPr>
          <w:cantSplit/>
          <w:trHeight w:val="329"/>
        </w:trPr>
        <w:tc>
          <w:tcPr>
            <w:tcW w:w="2127" w:type="dxa"/>
            <w:tcBorders>
              <w:top w:val="single" w:sz="4" w:space="0" w:color="auto"/>
              <w:left w:val="single" w:sz="4" w:space="0" w:color="auto"/>
              <w:bottom w:val="single" w:sz="4" w:space="0" w:color="auto"/>
              <w:right w:val="single" w:sz="4" w:space="0" w:color="auto"/>
            </w:tcBorders>
            <w:vAlign w:val="center"/>
          </w:tcPr>
          <w:p w:rsidR="002270FC" w:rsidRPr="00141D90" w:rsidRDefault="002270FC">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С-О-3</w:t>
            </w:r>
            <w:r w:rsidR="00141D90" w:rsidRPr="00141D90">
              <w:rPr>
                <w:b w:val="0"/>
                <w:i w:val="0"/>
                <w:sz w:val="24"/>
                <w:szCs w:val="24"/>
                <w:lang w:val="kk-KZ"/>
              </w:rPr>
              <w:t xml:space="preserve"> </w:t>
            </w:r>
            <w:r w:rsidR="00141D90" w:rsidRPr="00141D90">
              <w:rPr>
                <w:b w:val="0"/>
                <w:i w:val="0"/>
                <w:sz w:val="24"/>
                <w:szCs w:val="24"/>
              </w:rPr>
              <w:t>(</w:t>
            </w:r>
            <w:r w:rsidR="00141D90" w:rsidRPr="00141D90">
              <w:rPr>
                <w:b w:val="0"/>
                <w:i w:val="0"/>
                <w:sz w:val="24"/>
                <w:szCs w:val="24"/>
                <w:lang w:val="kk-KZ"/>
              </w:rPr>
              <w:t>блок В)</w:t>
            </w:r>
          </w:p>
        </w:tc>
        <w:tc>
          <w:tcPr>
            <w:tcW w:w="3685" w:type="dxa"/>
            <w:tcBorders>
              <w:top w:val="single" w:sz="4" w:space="0" w:color="auto"/>
              <w:left w:val="single" w:sz="4" w:space="0" w:color="auto"/>
              <w:bottom w:val="single" w:sz="4" w:space="0" w:color="auto"/>
              <w:right w:val="single" w:sz="4" w:space="0" w:color="auto"/>
            </w:tcBorders>
            <w:vAlign w:val="center"/>
          </w:tcPr>
          <w:p w:rsidR="002270FC" w:rsidRPr="00205ABC" w:rsidRDefault="00205ABC">
            <w:pPr>
              <w:rPr>
                <w:b w:val="0"/>
                <w:bCs w:val="0"/>
                <w:i w:val="0"/>
                <w:sz w:val="24"/>
                <w:szCs w:val="24"/>
              </w:rPr>
            </w:pPr>
            <w:r>
              <w:rPr>
                <w:b w:val="0"/>
                <w:bCs w:val="0"/>
                <w:i w:val="0"/>
                <w:sz w:val="24"/>
                <w:szCs w:val="24"/>
              </w:rPr>
              <w:t>273 155</w:t>
            </w:r>
          </w:p>
        </w:tc>
        <w:tc>
          <w:tcPr>
            <w:tcW w:w="3686" w:type="dxa"/>
            <w:tcBorders>
              <w:top w:val="single" w:sz="4" w:space="0" w:color="auto"/>
              <w:left w:val="single" w:sz="4" w:space="0" w:color="auto"/>
              <w:bottom w:val="single" w:sz="4" w:space="0" w:color="auto"/>
              <w:right w:val="single" w:sz="4" w:space="0" w:color="auto"/>
            </w:tcBorders>
            <w:vAlign w:val="center"/>
          </w:tcPr>
          <w:p w:rsidR="002270FC" w:rsidRPr="00205ABC" w:rsidRDefault="00205ABC">
            <w:pPr>
              <w:rPr>
                <w:b w:val="0"/>
                <w:bCs w:val="0"/>
                <w:i w:val="0"/>
                <w:sz w:val="24"/>
                <w:szCs w:val="24"/>
              </w:rPr>
            </w:pPr>
            <w:r>
              <w:rPr>
                <w:b w:val="0"/>
                <w:bCs w:val="0"/>
                <w:i w:val="0"/>
                <w:sz w:val="24"/>
                <w:szCs w:val="24"/>
              </w:rPr>
              <w:t>323 113</w:t>
            </w:r>
          </w:p>
        </w:tc>
      </w:tr>
      <w:tr w:rsidR="00B21F36" w:rsidRPr="00DA01CC" w:rsidTr="00141D90">
        <w:tblPrEx>
          <w:tblLook w:val="0000" w:firstRow="0" w:lastRow="0" w:firstColumn="0" w:lastColumn="0" w:noHBand="0" w:noVBand="0"/>
        </w:tblPrEx>
        <w:trPr>
          <w:cantSplit/>
          <w:trHeight w:val="329"/>
        </w:trPr>
        <w:tc>
          <w:tcPr>
            <w:tcW w:w="2127" w:type="dxa"/>
            <w:tcBorders>
              <w:top w:val="single" w:sz="4" w:space="0" w:color="auto"/>
              <w:left w:val="single" w:sz="4" w:space="0" w:color="auto"/>
              <w:bottom w:val="single" w:sz="4" w:space="0" w:color="auto"/>
              <w:right w:val="single" w:sz="4" w:space="0" w:color="auto"/>
            </w:tcBorders>
            <w:vAlign w:val="center"/>
          </w:tcPr>
          <w:p w:rsidR="00B21F36" w:rsidRPr="00141D90" w:rsidRDefault="00B21F36" w:rsidP="00141D90">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С-О-5</w:t>
            </w:r>
            <w:r w:rsidR="00205ABC">
              <w:rPr>
                <w:rFonts w:ascii="Times New Roman" w:hAnsi="Times New Roman" w:cs="Times New Roman"/>
                <w:i w:val="0"/>
                <w:color w:val="auto"/>
                <w:sz w:val="24"/>
                <w:szCs w:val="24"/>
                <w:lang w:val="kk-KZ"/>
              </w:rPr>
              <w:t xml:space="preserve"> </w:t>
            </w:r>
            <w:r w:rsidR="00141D90" w:rsidRPr="00141D90">
              <w:rPr>
                <w:rFonts w:ascii="Times New Roman" w:hAnsi="Times New Roman" w:cs="Times New Roman"/>
                <w:i w:val="0"/>
                <w:color w:val="auto"/>
                <w:sz w:val="24"/>
                <w:szCs w:val="24"/>
              </w:rPr>
              <w:t>(</w:t>
            </w:r>
            <w:r w:rsidR="00141D90" w:rsidRPr="00141D90">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vAlign w:val="center"/>
          </w:tcPr>
          <w:p w:rsidR="00B21F36" w:rsidRPr="00205ABC" w:rsidRDefault="00205ABC" w:rsidP="00BE2998">
            <w:pPr>
              <w:rPr>
                <w:b w:val="0"/>
                <w:i w:val="0"/>
                <w:sz w:val="24"/>
                <w:szCs w:val="24"/>
              </w:rPr>
            </w:pPr>
            <w:r>
              <w:rPr>
                <w:b w:val="0"/>
                <w:i w:val="0"/>
                <w:sz w:val="24"/>
                <w:szCs w:val="24"/>
              </w:rPr>
              <w:t>237 596</w:t>
            </w:r>
          </w:p>
        </w:tc>
        <w:tc>
          <w:tcPr>
            <w:tcW w:w="3686" w:type="dxa"/>
            <w:tcBorders>
              <w:top w:val="single" w:sz="4" w:space="0" w:color="auto"/>
              <w:left w:val="single" w:sz="4" w:space="0" w:color="auto"/>
              <w:bottom w:val="single" w:sz="4" w:space="0" w:color="auto"/>
              <w:right w:val="single" w:sz="4" w:space="0" w:color="auto"/>
            </w:tcBorders>
            <w:vAlign w:val="center"/>
          </w:tcPr>
          <w:p w:rsidR="00B21F36" w:rsidRPr="00205ABC" w:rsidRDefault="00205ABC" w:rsidP="00BE2998">
            <w:pPr>
              <w:rPr>
                <w:b w:val="0"/>
                <w:i w:val="0"/>
                <w:sz w:val="24"/>
                <w:szCs w:val="24"/>
              </w:rPr>
            </w:pPr>
            <w:r>
              <w:rPr>
                <w:b w:val="0"/>
                <w:i w:val="0"/>
                <w:sz w:val="24"/>
                <w:szCs w:val="24"/>
              </w:rPr>
              <w:t>281 435</w:t>
            </w:r>
          </w:p>
        </w:tc>
      </w:tr>
    </w:tbl>
    <w:p w:rsidR="002A1CB2" w:rsidRDefault="002A1CB2"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F12E46" w:rsidRPr="00750DC1" w:rsidRDefault="003F3D08" w:rsidP="00F22658">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F12E46"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F12E46">
        <w:rPr>
          <w:i w:val="0"/>
          <w:sz w:val="24"/>
          <w:szCs w:val="24"/>
          <w:lang w:val="kk-KZ"/>
        </w:rPr>
        <w:t xml:space="preserve"> </w:t>
      </w:r>
      <w:r w:rsidR="00F12E46" w:rsidRPr="006B76F3">
        <w:rPr>
          <w:i w:val="0"/>
          <w:sz w:val="24"/>
          <w:szCs w:val="24"/>
          <w:lang w:val="kk-KZ"/>
        </w:rPr>
        <w:t xml:space="preserve"> </w:t>
      </w:r>
      <w:r w:rsidR="00F12E46">
        <w:rPr>
          <w:i w:val="0"/>
          <w:sz w:val="24"/>
          <w:szCs w:val="24"/>
          <w:lang w:val="kk-KZ"/>
        </w:rPr>
        <w:t>Заң</w:t>
      </w:r>
      <w:r w:rsidR="00F12E46" w:rsidRPr="00F51764">
        <w:rPr>
          <w:i w:val="0"/>
          <w:sz w:val="24"/>
          <w:szCs w:val="24"/>
          <w:lang w:val="kk-KZ"/>
        </w:rPr>
        <w:t xml:space="preserve"> басқармасы</w:t>
      </w:r>
      <w:r w:rsidR="00F12E46">
        <w:rPr>
          <w:i w:val="0"/>
          <w:sz w:val="24"/>
          <w:szCs w:val="24"/>
          <w:lang w:val="kk-KZ"/>
        </w:rPr>
        <w:t xml:space="preserve">ның </w:t>
      </w:r>
      <w:r w:rsidR="00F12E46" w:rsidRPr="006B76F3">
        <w:rPr>
          <w:i w:val="0"/>
          <w:sz w:val="24"/>
          <w:szCs w:val="24"/>
          <w:lang w:val="kk-KZ"/>
        </w:rPr>
        <w:t xml:space="preserve">  басшысы </w:t>
      </w:r>
      <w:r w:rsidR="00F12E46" w:rsidRPr="006B76F3">
        <w:rPr>
          <w:i w:val="0"/>
          <w:sz w:val="24"/>
          <w:szCs w:val="24"/>
          <w:lang w:val="sr-Cyrl-CS"/>
        </w:rPr>
        <w:t xml:space="preserve"> (</w:t>
      </w:r>
      <w:r w:rsidR="00F12E46" w:rsidRPr="006B76F3">
        <w:rPr>
          <w:i w:val="0"/>
          <w:sz w:val="24"/>
          <w:szCs w:val="24"/>
          <w:lang w:val="kk-KZ"/>
        </w:rPr>
        <w:t>С-О-</w:t>
      </w:r>
      <w:r w:rsidR="00F12E46">
        <w:rPr>
          <w:i w:val="0"/>
          <w:sz w:val="24"/>
          <w:szCs w:val="24"/>
          <w:lang w:val="kk-KZ"/>
        </w:rPr>
        <w:t>3</w:t>
      </w:r>
      <w:r w:rsidR="00F12E46" w:rsidRPr="006B76F3">
        <w:rPr>
          <w:i w:val="0"/>
          <w:sz w:val="24"/>
          <w:szCs w:val="24"/>
          <w:lang w:val="kk-KZ"/>
        </w:rPr>
        <w:t xml:space="preserve"> </w:t>
      </w:r>
      <w:r w:rsidR="00F12E46" w:rsidRPr="006B76F3">
        <w:rPr>
          <w:i w:val="0"/>
          <w:iCs w:val="0"/>
          <w:sz w:val="24"/>
          <w:szCs w:val="24"/>
          <w:lang w:val="kk-KZ"/>
        </w:rPr>
        <w:t xml:space="preserve"> </w:t>
      </w:r>
      <w:r w:rsidR="00F12E46" w:rsidRPr="006B76F3">
        <w:rPr>
          <w:i w:val="0"/>
          <w:sz w:val="24"/>
          <w:szCs w:val="24"/>
          <w:lang w:val="kk-KZ"/>
        </w:rPr>
        <w:t>санаты), 1 бірлік.</w:t>
      </w:r>
    </w:p>
    <w:p w:rsidR="00F12E46" w:rsidRPr="00534A63" w:rsidRDefault="00F12E46" w:rsidP="00F12E46">
      <w:pPr>
        <w:tabs>
          <w:tab w:val="left" w:pos="709"/>
        </w:tabs>
        <w:jc w:val="both"/>
        <w:rPr>
          <w:b w:val="0"/>
          <w:i w:val="0"/>
          <w:sz w:val="24"/>
          <w:szCs w:val="24"/>
          <w:lang w:val="kk-KZ"/>
        </w:rPr>
      </w:pPr>
      <w:r w:rsidRPr="00C45F84">
        <w:rPr>
          <w:i w:val="0"/>
          <w:sz w:val="24"/>
          <w:szCs w:val="24"/>
          <w:lang w:val="kk-KZ"/>
        </w:rPr>
        <w:t xml:space="preserve">         Функционалды міндеттері:</w:t>
      </w:r>
      <w:r w:rsidRPr="00534A63">
        <w:rPr>
          <w:lang w:val="kk-KZ"/>
        </w:rPr>
        <w:t xml:space="preserve">  </w:t>
      </w:r>
      <w:r w:rsidRPr="00534A63">
        <w:rPr>
          <w:b w:val="0"/>
          <w:i w:val="0"/>
          <w:sz w:val="24"/>
          <w:szCs w:val="24"/>
          <w:lang w:val="kk-KZ"/>
        </w:rPr>
        <w:t>Басқарма қызметін үйлестіреді. Сот отырыстарына, апелляциялық, тендерлік, тәртіптік комиссияларға қатысу үшін қажетті құжаттарды дайындау кезінде заңнаманы орындау бойынша рәсімдердің сақталуын қамтамасыз етеді. Мемлекеттік органның құзыретіне кіретін қолданыстағы заңнаманы сақтау бойынша заңды қорытындыны ұсынады. Сот отырыстарын өткізу кезінде заң қызметінің өкілі болып табылады. Сондай-ақ,  Ережеге сәйкес заң қызметінің құзыретіне кіретін өзге де іс-шараларды үйлестіреді</w:t>
      </w:r>
    </w:p>
    <w:p w:rsidR="00F12E46" w:rsidRPr="00E6107D" w:rsidRDefault="00F12E46" w:rsidP="00F12E46">
      <w:pPr>
        <w:jc w:val="both"/>
        <w:rPr>
          <w:rFonts w:eastAsiaTheme="minorHAnsi"/>
          <w:b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жоғары білім: </w:t>
      </w:r>
      <w:r w:rsidRPr="00E6107D">
        <w:rPr>
          <w:b w:val="0"/>
          <w:i w:val="0"/>
          <w:sz w:val="24"/>
          <w:szCs w:val="24"/>
          <w:lang w:val="kk-KZ"/>
        </w:rPr>
        <w:t>Қ</w:t>
      </w:r>
      <w:r w:rsidRPr="00E6107D">
        <w:rPr>
          <w:rFonts w:eastAsiaTheme="minorHAnsi"/>
          <w:b w:val="0"/>
          <w:i w:val="0"/>
          <w:sz w:val="24"/>
          <w:szCs w:val="24"/>
          <w:lang w:val="kk-KZ" w:eastAsia="en-US"/>
        </w:rPr>
        <w:t xml:space="preserve">ұқық  (құқықтану, халықаралық құқық, құқық қорғау қызметі)  </w:t>
      </w:r>
    </w:p>
    <w:p w:rsidR="00F12E46" w:rsidRDefault="00F12E46" w:rsidP="00F12E46">
      <w:pPr>
        <w:tabs>
          <w:tab w:val="left" w:pos="567"/>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F12E46" w:rsidRDefault="00F12E46" w:rsidP="00FD526B">
      <w:pPr>
        <w:tabs>
          <w:tab w:val="left" w:pos="567"/>
        </w:tabs>
        <w:jc w:val="both"/>
        <w:rPr>
          <w:i w:val="0"/>
          <w:sz w:val="24"/>
          <w:szCs w:val="24"/>
          <w:lang w:val="kk-KZ"/>
        </w:rPr>
      </w:pPr>
    </w:p>
    <w:p w:rsidR="00104821" w:rsidRPr="00D95F0E" w:rsidRDefault="00104821" w:rsidP="00104821">
      <w:pPr>
        <w:tabs>
          <w:tab w:val="left" w:pos="567"/>
          <w:tab w:val="left" w:pos="709"/>
          <w:tab w:val="left" w:pos="9498"/>
        </w:tabs>
        <w:jc w:val="both"/>
        <w:rPr>
          <w:i w:val="0"/>
          <w:sz w:val="24"/>
          <w:szCs w:val="24"/>
          <w:lang w:val="kk-KZ"/>
        </w:rPr>
      </w:pPr>
      <w:r w:rsidRPr="005D7194">
        <w:rPr>
          <w:i w:val="0"/>
          <w:sz w:val="24"/>
          <w:szCs w:val="24"/>
          <w:lang w:val="kk-KZ"/>
        </w:rPr>
        <w:t xml:space="preserve">        </w:t>
      </w:r>
      <w:r>
        <w:rPr>
          <w:i w:val="0"/>
          <w:sz w:val="24"/>
          <w:szCs w:val="24"/>
          <w:lang w:val="kk-KZ"/>
        </w:rPr>
        <w:t>2</w:t>
      </w:r>
      <w:r w:rsidRPr="00E42D9B">
        <w:rPr>
          <w:i w:val="0"/>
          <w:sz w:val="24"/>
          <w:szCs w:val="24"/>
          <w:lang w:val="kk-KZ"/>
        </w:rPr>
        <w:t>.</w:t>
      </w:r>
      <w:r w:rsidRPr="00814E6C">
        <w:rPr>
          <w:i w:val="0"/>
          <w:sz w:val="24"/>
          <w:szCs w:val="24"/>
          <w:lang w:val="kk-KZ"/>
        </w:rPr>
        <w:t xml:space="preserve"> Қазақстан</w:t>
      </w:r>
      <w:r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Pr="00E52E62">
        <w:rPr>
          <w:lang w:val="kk-KZ"/>
        </w:rPr>
        <w:t xml:space="preserve"> </w:t>
      </w:r>
      <w:r w:rsidRPr="00E52E62">
        <w:rPr>
          <w:i w:val="0"/>
          <w:sz w:val="24"/>
          <w:szCs w:val="24"/>
          <w:lang w:val="kk-KZ"/>
        </w:rPr>
        <w:t>Мемлекеттік көрсетілетін қызмет басқармасы</w:t>
      </w:r>
      <w:r w:rsidRPr="00E52E62">
        <w:rPr>
          <w:lang w:val="kk-KZ"/>
        </w:rPr>
        <w:t xml:space="preserve"> </w:t>
      </w:r>
      <w:r w:rsidRPr="00E52E62">
        <w:rPr>
          <w:i w:val="0"/>
          <w:sz w:val="24"/>
          <w:szCs w:val="24"/>
          <w:lang w:val="kk-KZ"/>
        </w:rPr>
        <w:t>Түсіндіру жұмысы және байланыс-орталығы бөлімі</w:t>
      </w:r>
      <w:r>
        <w:rPr>
          <w:i w:val="0"/>
          <w:sz w:val="24"/>
          <w:szCs w:val="24"/>
          <w:lang w:val="kk-KZ"/>
        </w:rPr>
        <w:t xml:space="preserve">нің  бас </w:t>
      </w:r>
      <w:r w:rsidRPr="00B077B4">
        <w:rPr>
          <w:i w:val="0"/>
          <w:sz w:val="24"/>
          <w:szCs w:val="24"/>
          <w:lang w:val="kk-KZ"/>
        </w:rPr>
        <w:t xml:space="preserve"> маманы</w:t>
      </w:r>
      <w:r w:rsidRPr="00D95F0E">
        <w:rPr>
          <w:i w:val="0"/>
          <w:sz w:val="24"/>
          <w:szCs w:val="24"/>
          <w:lang w:val="kk-KZ"/>
        </w:rPr>
        <w:t xml:space="preserve">  </w:t>
      </w:r>
      <w:r w:rsidRPr="00D95F0E">
        <w:rPr>
          <w:i w:val="0"/>
          <w:sz w:val="24"/>
          <w:szCs w:val="24"/>
          <w:lang w:val="sr-Cyrl-CS"/>
        </w:rPr>
        <w:t>(</w:t>
      </w:r>
      <w:r w:rsidRPr="00D95F0E">
        <w:rPr>
          <w:i w:val="0"/>
          <w:sz w:val="24"/>
          <w:szCs w:val="24"/>
          <w:lang w:val="kk-KZ"/>
        </w:rPr>
        <w:t>С-О-</w:t>
      </w:r>
      <w:r>
        <w:rPr>
          <w:i w:val="0"/>
          <w:sz w:val="24"/>
          <w:szCs w:val="24"/>
          <w:lang w:val="kk-KZ"/>
        </w:rPr>
        <w:t>5</w:t>
      </w:r>
      <w:r w:rsidRPr="00D95F0E">
        <w:rPr>
          <w:i w:val="0"/>
          <w:sz w:val="24"/>
          <w:szCs w:val="24"/>
          <w:lang w:val="kk-KZ"/>
        </w:rPr>
        <w:t xml:space="preserve"> </w:t>
      </w:r>
      <w:r w:rsidRPr="00D95F0E">
        <w:rPr>
          <w:i w:val="0"/>
          <w:iCs w:val="0"/>
          <w:sz w:val="24"/>
          <w:szCs w:val="24"/>
          <w:lang w:val="kk-KZ"/>
        </w:rPr>
        <w:t xml:space="preserve"> </w:t>
      </w:r>
      <w:r w:rsidRPr="00D95F0E">
        <w:rPr>
          <w:i w:val="0"/>
          <w:sz w:val="24"/>
          <w:szCs w:val="24"/>
          <w:lang w:val="kk-KZ"/>
        </w:rPr>
        <w:t>санаты), 1 бірлік.</w:t>
      </w:r>
    </w:p>
    <w:p w:rsidR="00104821" w:rsidRPr="00254920" w:rsidRDefault="00104821" w:rsidP="00104821">
      <w:pPr>
        <w:pStyle w:val="a3"/>
        <w:shd w:val="clear" w:color="auto" w:fill="FFFFFF"/>
        <w:tabs>
          <w:tab w:val="left" w:pos="0"/>
          <w:tab w:val="left" w:pos="993"/>
        </w:tabs>
        <w:ind w:left="0" w:firstLine="284"/>
        <w:jc w:val="both"/>
        <w:rPr>
          <w:i/>
          <w:szCs w:val="24"/>
          <w:lang w:val="kk-KZ"/>
        </w:rPr>
      </w:pPr>
      <w:r w:rsidRPr="00F6297D">
        <w:rPr>
          <w:b/>
          <w:szCs w:val="24"/>
          <w:lang w:val="kk-KZ"/>
        </w:rPr>
        <w:t xml:space="preserve">     Функционалды міндеттері:</w:t>
      </w:r>
      <w:r w:rsidRPr="00D742A5">
        <w:rPr>
          <w:szCs w:val="24"/>
          <w:lang w:val="kk-KZ"/>
        </w:rPr>
        <w:t xml:space="preserve"> </w:t>
      </w:r>
      <w:r>
        <w:rPr>
          <w:szCs w:val="24"/>
          <w:lang w:val="kk-KZ"/>
        </w:rPr>
        <w:t xml:space="preserve"> </w:t>
      </w:r>
      <w:r w:rsidRPr="00C26BE1">
        <w:rPr>
          <w:color w:val="000000" w:themeColor="text1"/>
          <w:spacing w:val="-2"/>
          <w:szCs w:val="28"/>
          <w:lang w:val="kk-KZ"/>
        </w:rPr>
        <w:t xml:space="preserve">Байланыс орталығының операторының жұмысын жүзеге асыру, </w:t>
      </w:r>
      <w:r>
        <w:rPr>
          <w:color w:val="000000" w:themeColor="text1"/>
          <w:spacing w:val="-2"/>
          <w:szCs w:val="28"/>
          <w:lang w:val="kk-KZ"/>
        </w:rPr>
        <w:t xml:space="preserve">ҚМ </w:t>
      </w:r>
      <w:r w:rsidRPr="00C26BE1">
        <w:rPr>
          <w:color w:val="000000" w:themeColor="text1"/>
          <w:spacing w:val="-2"/>
          <w:szCs w:val="28"/>
          <w:lang w:val="kk-KZ"/>
        </w:rPr>
        <w:t xml:space="preserve"> МКК call-орталығының өзара іс-қимыл алгоритміне сәйкес жауаптарды ұсыну.  Бөлім құзыретіне кіретін мәселелер бойынша жеке және заңды тұлғалардың өтініштерін қарастырады. Бұқаралық ақпарат құралдары арқылы жеке консультациялар беру жолымен салық төлеушілер арасында салық заңнамасының нормаларын қолдану бойынша салық төлеушілердің құқықтық сауаттылығын, хабардарлығын арттыру мақсатында түсіндіру жұмыстарын жүргізуді қамтамасыз ету; салық заңнамасының нормаларын түсіндіру бойынша салық төлеушілерге арналған семинарлар, кеңестер және дөңгелек үстелдерді ұйымдастыру және қатысу. Бөлімнің құзырына жататын мәселелер бойынша аумақтық мемлекеттік кірістер басқармаларына қажетті әдістемелік және консультативтік көмек көрсету.</w:t>
      </w:r>
      <w:r w:rsidRPr="00FE58C5">
        <w:rPr>
          <w:color w:val="000000" w:themeColor="text1"/>
          <w:spacing w:val="-2"/>
          <w:szCs w:val="28"/>
          <w:lang w:val="kk-KZ"/>
        </w:rPr>
        <w:t xml:space="preserve"> </w:t>
      </w:r>
      <w:r w:rsidRPr="00F6297D">
        <w:rPr>
          <w:szCs w:val="24"/>
          <w:lang w:val="kk-KZ"/>
        </w:rPr>
        <w:t xml:space="preserve">        </w:t>
      </w:r>
    </w:p>
    <w:p w:rsidR="00104821" w:rsidRDefault="00104821" w:rsidP="00104821">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104821" w:rsidRDefault="00104821" w:rsidP="00FD526B">
      <w:pPr>
        <w:tabs>
          <w:tab w:val="left" w:pos="567"/>
        </w:tabs>
        <w:jc w:val="both"/>
        <w:rPr>
          <w:i w:val="0"/>
          <w:sz w:val="24"/>
          <w:szCs w:val="24"/>
          <w:lang w:val="kk-KZ"/>
        </w:rPr>
      </w:pPr>
    </w:p>
    <w:p w:rsidR="00C9143C" w:rsidRPr="00D95F0E" w:rsidRDefault="00C9143C" w:rsidP="00C9143C">
      <w:pPr>
        <w:tabs>
          <w:tab w:val="left" w:pos="567"/>
          <w:tab w:val="left" w:pos="709"/>
          <w:tab w:val="left" w:pos="9498"/>
        </w:tabs>
        <w:jc w:val="both"/>
        <w:rPr>
          <w:i w:val="0"/>
          <w:sz w:val="24"/>
          <w:szCs w:val="24"/>
          <w:lang w:val="kk-KZ"/>
        </w:rPr>
      </w:pPr>
      <w:r w:rsidRPr="00B846FD">
        <w:rPr>
          <w:i w:val="0"/>
          <w:sz w:val="24"/>
          <w:szCs w:val="24"/>
          <w:lang w:val="kk-KZ"/>
        </w:rPr>
        <w:lastRenderedPageBreak/>
        <w:t xml:space="preserve">     </w:t>
      </w:r>
      <w:r w:rsidRPr="00FC6926">
        <w:rPr>
          <w:i w:val="0"/>
          <w:sz w:val="24"/>
          <w:szCs w:val="24"/>
          <w:lang w:val="kk-KZ"/>
        </w:rPr>
        <w:t xml:space="preserve">  </w:t>
      </w:r>
      <w:r>
        <w:rPr>
          <w:i w:val="0"/>
          <w:sz w:val="24"/>
          <w:szCs w:val="24"/>
          <w:lang w:val="kk-KZ"/>
        </w:rPr>
        <w:t>3</w:t>
      </w:r>
      <w:r w:rsidRPr="00B846FD">
        <w:rPr>
          <w:i w:val="0"/>
          <w:sz w:val="24"/>
          <w:szCs w:val="24"/>
          <w:lang w:val="kk-KZ"/>
        </w:rPr>
        <w:t>.</w:t>
      </w:r>
      <w:r w:rsidRPr="00096BC9">
        <w:rPr>
          <w:i w:val="0"/>
          <w:sz w:val="24"/>
          <w:szCs w:val="24"/>
          <w:lang w:val="kk-KZ"/>
        </w:rPr>
        <w:t xml:space="preserve">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Pr="00D95F0E">
        <w:rPr>
          <w:i w:val="0"/>
          <w:sz w:val="24"/>
          <w:szCs w:val="24"/>
          <w:lang w:val="kk-KZ"/>
        </w:rPr>
        <w:t>департаментінің Талдау және тәуекелдер басқармасы</w:t>
      </w:r>
      <w:r w:rsidRPr="00D95F0E">
        <w:rPr>
          <w:sz w:val="24"/>
          <w:szCs w:val="24"/>
          <w:lang w:val="kk-KZ"/>
        </w:rPr>
        <w:t xml:space="preserve"> </w:t>
      </w:r>
      <w:r w:rsidRPr="00D95F0E">
        <w:rPr>
          <w:i w:val="0"/>
          <w:sz w:val="24"/>
          <w:szCs w:val="24"/>
          <w:lang w:val="kk-KZ"/>
        </w:rPr>
        <w:t xml:space="preserve">талдау бөлімінің бас маманы, негізгі  қызметкері  бала  күту  демалысы мерзіміне </w:t>
      </w:r>
      <w:r>
        <w:rPr>
          <w:i w:val="0"/>
          <w:sz w:val="24"/>
          <w:szCs w:val="24"/>
          <w:lang w:val="kk-KZ"/>
        </w:rPr>
        <w:t>04</w:t>
      </w:r>
      <w:r w:rsidRPr="00D95F0E">
        <w:rPr>
          <w:i w:val="0"/>
          <w:sz w:val="24"/>
          <w:szCs w:val="24"/>
          <w:lang w:val="kk-KZ"/>
        </w:rPr>
        <w:t>.</w:t>
      </w:r>
      <w:r>
        <w:rPr>
          <w:i w:val="0"/>
          <w:sz w:val="24"/>
          <w:szCs w:val="24"/>
          <w:lang w:val="kk-KZ"/>
        </w:rPr>
        <w:t>10</w:t>
      </w:r>
      <w:r w:rsidRPr="00D95F0E">
        <w:rPr>
          <w:i w:val="0"/>
          <w:sz w:val="24"/>
          <w:szCs w:val="24"/>
          <w:lang w:val="kk-KZ"/>
        </w:rPr>
        <w:t>.202</w:t>
      </w:r>
      <w:r>
        <w:rPr>
          <w:i w:val="0"/>
          <w:sz w:val="24"/>
          <w:szCs w:val="24"/>
          <w:lang w:val="kk-KZ"/>
        </w:rPr>
        <w:t>5</w:t>
      </w:r>
      <w:r w:rsidRPr="00D95F0E">
        <w:rPr>
          <w:i w:val="0"/>
          <w:sz w:val="24"/>
          <w:szCs w:val="24"/>
          <w:lang w:val="kk-KZ"/>
        </w:rPr>
        <w:t xml:space="preserve"> жылға  дейін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 xml:space="preserve">санаты), </w:t>
      </w:r>
      <w:r w:rsidRPr="006041D7">
        <w:rPr>
          <w:i w:val="0"/>
          <w:sz w:val="24"/>
          <w:szCs w:val="24"/>
          <w:lang w:val="kk-KZ"/>
        </w:rPr>
        <w:t xml:space="preserve"> </w:t>
      </w:r>
      <w:r w:rsidRPr="00D95F0E">
        <w:rPr>
          <w:i w:val="0"/>
          <w:sz w:val="24"/>
          <w:szCs w:val="24"/>
          <w:lang w:val="kk-KZ"/>
        </w:rPr>
        <w:t>1 бірлік.</w:t>
      </w:r>
    </w:p>
    <w:p w:rsidR="00C9143C" w:rsidRPr="002C7436" w:rsidRDefault="00C9143C" w:rsidP="00C9143C">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D95F0E">
        <w:rPr>
          <w:snapToGrid w:val="0"/>
          <w:sz w:val="24"/>
          <w:szCs w:val="24"/>
          <w:lang w:val="kk-KZ"/>
        </w:rPr>
        <w:t>бө</w:t>
      </w:r>
      <w:r w:rsidRPr="00D95F0E">
        <w:rPr>
          <w:bCs/>
          <w:snapToGrid w:val="0"/>
          <w:sz w:val="24"/>
          <w:szCs w:val="24"/>
          <w:lang w:val="kk-KZ"/>
        </w:rPr>
        <w:t xml:space="preserve">лімнің </w:t>
      </w:r>
      <w:r w:rsidRPr="00D95F0E">
        <w:rPr>
          <w:snapToGrid w:val="0"/>
          <w:sz w:val="24"/>
          <w:szCs w:val="24"/>
          <w:lang w:val="kk-KZ"/>
        </w:rPr>
        <w:t>құзыреті шегінде есептік ақпараттарды</w:t>
      </w:r>
      <w:r w:rsidRPr="002C7436">
        <w:rPr>
          <w:snapToGrid w:val="0"/>
          <w:sz w:val="24"/>
          <w:szCs w:val="24"/>
          <w:lang w:val="kk-KZ"/>
        </w:rPr>
        <w:t xml:space="preserve"> дайындау; төлем көздері мен мекемелер және қызмет түрі кесіндісінде жоспардың орындалмауы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C9143C" w:rsidRDefault="00C9143C" w:rsidP="00C9143C">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DA1177" w:rsidRDefault="00DA1177" w:rsidP="00DA1177">
      <w:pPr>
        <w:jc w:val="both"/>
        <w:rPr>
          <w:rFonts w:eastAsiaTheme="minorHAnsi"/>
          <w:sz w:val="24"/>
          <w:szCs w:val="24"/>
          <w:lang w:val="kk-KZ" w:eastAsia="en-US"/>
        </w:rPr>
      </w:pPr>
    </w:p>
    <w:p w:rsidR="00C9143C" w:rsidRDefault="00C9143C" w:rsidP="00DA1177">
      <w:pPr>
        <w:jc w:val="both"/>
        <w:rPr>
          <w:rFonts w:eastAsiaTheme="minorHAnsi"/>
          <w:sz w:val="24"/>
          <w:szCs w:val="24"/>
          <w:lang w:val="kk-KZ" w:eastAsia="en-US"/>
        </w:rPr>
      </w:pPr>
    </w:p>
    <w:p w:rsidR="00C05DBB" w:rsidRDefault="00C05DBB" w:rsidP="00C05DBB">
      <w:pPr>
        <w:pStyle w:val="1"/>
        <w:rPr>
          <w:sz w:val="24"/>
          <w:szCs w:val="24"/>
          <w:lang w:val="kk-KZ"/>
        </w:rPr>
      </w:pPr>
      <w:r w:rsidRPr="002A1CB2">
        <w:rPr>
          <w:sz w:val="24"/>
          <w:szCs w:val="24"/>
          <w:lang w:val="kk-KZ"/>
        </w:rPr>
        <w:tab/>
      </w: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753A9A">
        <w:rPr>
          <w:lang w:val="kk-KZ"/>
        </w:rPr>
        <w:instrText xml:space="preserve"> HYPERLINK "http://10.61.42.188/kaz/docs/V1700014939" \l "z305" </w:instrText>
      </w:r>
      <w:r>
        <w:fldChar w:fldCharType="separate"/>
      </w:r>
      <w:r w:rsidRPr="00A65C00">
        <w:rPr>
          <w:b w:val="0"/>
          <w:i w:val="0"/>
          <w:color w:val="0000FF"/>
          <w:sz w:val="24"/>
          <w:szCs w:val="24"/>
          <w:u w:val="single"/>
          <w:lang w:val="kk-KZ"/>
        </w:rPr>
        <w:t>1-қосымшасына</w:t>
      </w:r>
      <w:r>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lastRenderedPageBreak/>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D329D6" w:rsidRDefault="00104821" w:rsidP="0010482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04821" w:rsidRPr="00DF4E5D" w:rsidRDefault="00104821" w:rsidP="0010482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4821" w:rsidRPr="00DF4E5D" w:rsidRDefault="00104821" w:rsidP="00104821">
      <w:pPr>
        <w:pStyle w:val="1"/>
        <w:rPr>
          <w:sz w:val="24"/>
          <w:szCs w:val="24"/>
          <w:lang w:val="kk-KZ"/>
        </w:rPr>
      </w:pPr>
      <w:r w:rsidRPr="00DF4E5D">
        <w:rPr>
          <w:sz w:val="24"/>
          <w:szCs w:val="24"/>
          <w:lang w:val="kk-KZ"/>
        </w:rPr>
        <w:tab/>
      </w:r>
      <w:r w:rsidRPr="00DF4E5D">
        <w:rPr>
          <w:sz w:val="24"/>
          <w:szCs w:val="24"/>
          <w:lang w:val="kk-KZ"/>
        </w:rPr>
        <w:tab/>
      </w: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gridCol w:w="3402"/>
      </w:tblGrid>
      <w:tr w:rsidR="00104821" w:rsidRPr="0063522E" w:rsidTr="00EE32EE">
        <w:trPr>
          <w:tblCellSpacing w:w="15" w:type="dxa"/>
        </w:trPr>
        <w:tc>
          <w:tcPr>
            <w:tcW w:w="6237" w:type="dxa"/>
            <w:vAlign w:val="center"/>
            <w:hideMark/>
          </w:tcPr>
          <w:p w:rsidR="00104821" w:rsidRPr="0066145E" w:rsidRDefault="00104821" w:rsidP="00EE32EE">
            <w:pPr>
              <w:jc w:val="both"/>
              <w:rPr>
                <w:b w:val="0"/>
                <w:sz w:val="24"/>
                <w:szCs w:val="24"/>
                <w:lang w:val="kk-KZ"/>
              </w:rPr>
            </w:pPr>
            <w:r w:rsidRPr="0066145E">
              <w:rPr>
                <w:b w:val="0"/>
                <w:sz w:val="24"/>
                <w:szCs w:val="24"/>
                <w:lang w:val="kk-KZ"/>
              </w:rPr>
              <w:t> </w:t>
            </w:r>
          </w:p>
        </w:tc>
        <w:tc>
          <w:tcPr>
            <w:tcW w:w="3357" w:type="dxa"/>
            <w:vAlign w:val="center"/>
            <w:hideMark/>
          </w:tcPr>
          <w:p w:rsidR="00104821" w:rsidRPr="00056A80" w:rsidRDefault="00104821" w:rsidP="00EE32EE">
            <w:pPr>
              <w:jc w:val="both"/>
              <w:rPr>
                <w:b w:val="0"/>
                <w:i w:val="0"/>
                <w:sz w:val="22"/>
                <w:szCs w:val="22"/>
                <w:lang w:val="kk-KZ"/>
              </w:rPr>
            </w:pPr>
            <w:bookmarkStart w:id="4" w:name="z304"/>
            <w:bookmarkEnd w:id="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04821" w:rsidRPr="005E0967" w:rsidTr="00EE32EE">
        <w:trPr>
          <w:tblCellSpacing w:w="15" w:type="dxa"/>
        </w:trPr>
        <w:tc>
          <w:tcPr>
            <w:tcW w:w="6237" w:type="dxa"/>
            <w:vAlign w:val="center"/>
            <w:hideMark/>
          </w:tcPr>
          <w:p w:rsidR="00104821" w:rsidRPr="00056A80" w:rsidRDefault="00104821" w:rsidP="00EE32EE">
            <w:pPr>
              <w:jc w:val="both"/>
              <w:rPr>
                <w:b w:val="0"/>
                <w:sz w:val="24"/>
                <w:szCs w:val="24"/>
                <w:lang w:val="kk-KZ"/>
              </w:rPr>
            </w:pPr>
            <w:r w:rsidRPr="00056A80">
              <w:rPr>
                <w:b w:val="0"/>
                <w:sz w:val="24"/>
                <w:szCs w:val="24"/>
                <w:lang w:val="kk-KZ"/>
              </w:rPr>
              <w:t> </w:t>
            </w:r>
          </w:p>
        </w:tc>
        <w:tc>
          <w:tcPr>
            <w:tcW w:w="3357" w:type="dxa"/>
            <w:vAlign w:val="center"/>
            <w:hideMark/>
          </w:tcPr>
          <w:p w:rsidR="00104821" w:rsidRPr="005E0967" w:rsidRDefault="00104821" w:rsidP="00EE32EE">
            <w:pPr>
              <w:jc w:val="both"/>
              <w:rPr>
                <w:b w:val="0"/>
                <w:i w:val="0"/>
                <w:sz w:val="22"/>
                <w:szCs w:val="22"/>
              </w:rPr>
            </w:pPr>
            <w:proofErr w:type="spellStart"/>
            <w:r w:rsidRPr="005E0967">
              <w:rPr>
                <w:b w:val="0"/>
                <w:i w:val="0"/>
                <w:sz w:val="22"/>
                <w:szCs w:val="22"/>
              </w:rPr>
              <w:t>Нысан</w:t>
            </w:r>
            <w:proofErr w:type="spellEnd"/>
          </w:p>
        </w:tc>
      </w:tr>
      <w:tr w:rsidR="00104821" w:rsidRPr="005E0967" w:rsidTr="00EE32EE">
        <w:trPr>
          <w:tblCellSpacing w:w="15" w:type="dxa"/>
        </w:trPr>
        <w:tc>
          <w:tcPr>
            <w:tcW w:w="6237" w:type="dxa"/>
            <w:vAlign w:val="center"/>
            <w:hideMark/>
          </w:tcPr>
          <w:p w:rsidR="00104821" w:rsidRPr="005E0967" w:rsidRDefault="00104821" w:rsidP="00EE32EE">
            <w:pPr>
              <w:jc w:val="both"/>
              <w:rPr>
                <w:b w:val="0"/>
                <w:sz w:val="24"/>
                <w:szCs w:val="24"/>
              </w:rPr>
            </w:pPr>
            <w:r w:rsidRPr="005E0967">
              <w:rPr>
                <w:b w:val="0"/>
                <w:sz w:val="24"/>
                <w:szCs w:val="24"/>
              </w:rPr>
              <w:t> </w:t>
            </w:r>
          </w:p>
        </w:tc>
        <w:tc>
          <w:tcPr>
            <w:tcW w:w="3357" w:type="dxa"/>
            <w:vAlign w:val="center"/>
            <w:hideMark/>
          </w:tcPr>
          <w:p w:rsidR="00104821" w:rsidRPr="005E0967" w:rsidRDefault="00104821" w:rsidP="00EE32EE">
            <w:pPr>
              <w:jc w:val="both"/>
              <w:rPr>
                <w:b w:val="0"/>
                <w:i w:val="0"/>
                <w:sz w:val="22"/>
                <w:szCs w:val="22"/>
              </w:rPr>
            </w:pPr>
            <w:r w:rsidRPr="005E0967">
              <w:rPr>
                <w:b w:val="0"/>
                <w:i w:val="0"/>
                <w:sz w:val="22"/>
                <w:szCs w:val="22"/>
              </w:rPr>
              <w:t>__________________________</w:t>
            </w:r>
          </w:p>
        </w:tc>
      </w:tr>
      <w:tr w:rsidR="00104821" w:rsidRPr="005E0967" w:rsidTr="00EE32EE">
        <w:trPr>
          <w:tblCellSpacing w:w="15" w:type="dxa"/>
        </w:trPr>
        <w:tc>
          <w:tcPr>
            <w:tcW w:w="6237" w:type="dxa"/>
            <w:vAlign w:val="center"/>
            <w:hideMark/>
          </w:tcPr>
          <w:p w:rsidR="00104821" w:rsidRPr="005E0967" w:rsidRDefault="00104821" w:rsidP="00EE32EE">
            <w:pPr>
              <w:jc w:val="both"/>
              <w:rPr>
                <w:b w:val="0"/>
                <w:sz w:val="24"/>
                <w:szCs w:val="24"/>
              </w:rPr>
            </w:pPr>
            <w:r w:rsidRPr="005E0967">
              <w:rPr>
                <w:b w:val="0"/>
                <w:sz w:val="24"/>
                <w:szCs w:val="24"/>
              </w:rPr>
              <w:t> </w:t>
            </w:r>
          </w:p>
        </w:tc>
        <w:tc>
          <w:tcPr>
            <w:tcW w:w="3357" w:type="dxa"/>
            <w:vAlign w:val="center"/>
            <w:hideMark/>
          </w:tcPr>
          <w:p w:rsidR="00104821" w:rsidRPr="005E0967" w:rsidRDefault="00104821" w:rsidP="00EE32EE">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104821" w:rsidRDefault="00104821" w:rsidP="00104821">
      <w:pPr>
        <w:jc w:val="both"/>
        <w:outlineLvl w:val="2"/>
        <w:rPr>
          <w:b w:val="0"/>
          <w:i w:val="0"/>
          <w:sz w:val="24"/>
          <w:szCs w:val="24"/>
          <w:lang w:val="en-US"/>
        </w:rPr>
      </w:pPr>
    </w:p>
    <w:p w:rsidR="00104821" w:rsidRDefault="00104821" w:rsidP="00104821">
      <w:pPr>
        <w:jc w:val="both"/>
        <w:outlineLvl w:val="2"/>
        <w:rPr>
          <w:b w:val="0"/>
          <w:i w:val="0"/>
          <w:sz w:val="24"/>
          <w:szCs w:val="24"/>
          <w:lang w:val="en-US"/>
        </w:rPr>
      </w:pPr>
    </w:p>
    <w:p w:rsidR="00104821" w:rsidRPr="005E0967" w:rsidRDefault="00104821" w:rsidP="00104821">
      <w:pPr>
        <w:outlineLvl w:val="2"/>
        <w:rPr>
          <w:i w:val="0"/>
          <w:sz w:val="24"/>
          <w:szCs w:val="24"/>
          <w:lang w:val="en-US"/>
        </w:rPr>
      </w:pPr>
      <w:proofErr w:type="spellStart"/>
      <w:r w:rsidRPr="005E0967">
        <w:rPr>
          <w:i w:val="0"/>
          <w:sz w:val="24"/>
          <w:szCs w:val="24"/>
        </w:rPr>
        <w:t>Өтініш</w:t>
      </w:r>
      <w:proofErr w:type="spellEnd"/>
    </w:p>
    <w:p w:rsidR="00104821" w:rsidRPr="005E0967" w:rsidRDefault="00104821" w:rsidP="00104821">
      <w:pPr>
        <w:outlineLvl w:val="2"/>
        <w:rPr>
          <w:bCs w:val="0"/>
          <w:i w:val="0"/>
          <w:sz w:val="24"/>
          <w:szCs w:val="24"/>
          <w:lang w:val="en-US"/>
        </w:rPr>
      </w:pPr>
    </w:p>
    <w:p w:rsidR="00104821" w:rsidRPr="005E0967" w:rsidRDefault="00104821" w:rsidP="00104821">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spellStart"/>
      <w:proofErr w:type="gramEnd"/>
      <w:r w:rsidRPr="005E0967">
        <w:rPr>
          <w:b w:val="0"/>
          <w:i w:val="0"/>
          <w:sz w:val="24"/>
          <w:szCs w:val="24"/>
        </w:rPr>
        <w:t>ұраймын</w:t>
      </w:r>
      <w:proofErr w:type="spellEnd"/>
      <w:r w:rsidRPr="005E0967">
        <w:rPr>
          <w:b w:val="0"/>
          <w:i w:val="0"/>
          <w:sz w:val="24"/>
          <w:szCs w:val="24"/>
          <w:lang w:val="en-US"/>
        </w:rPr>
        <w:t>.</w:t>
      </w:r>
    </w:p>
    <w:p w:rsidR="00104821" w:rsidRPr="001541D2" w:rsidRDefault="00104821" w:rsidP="00104821">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104821" w:rsidRPr="001541D2" w:rsidRDefault="00104821" w:rsidP="00104821">
      <w:pPr>
        <w:jc w:val="both"/>
        <w:rPr>
          <w:b w:val="0"/>
          <w:i w:val="0"/>
          <w:sz w:val="24"/>
          <w:szCs w:val="24"/>
          <w:lang w:val="en-US"/>
        </w:rPr>
      </w:pPr>
      <w:r w:rsidRPr="001541D2">
        <w:rPr>
          <w:b w:val="0"/>
          <w:i w:val="0"/>
          <w:sz w:val="24"/>
          <w:szCs w:val="24"/>
          <w:lang w:val="en-US"/>
        </w:rPr>
        <w:lastRenderedPageBreak/>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04821" w:rsidRPr="001541D2" w:rsidRDefault="00104821" w:rsidP="00104821">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04821" w:rsidRPr="001541D2" w:rsidRDefault="00104821" w:rsidP="00104821">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04821" w:rsidRPr="00056A80" w:rsidRDefault="00104821" w:rsidP="00104821">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spellStart"/>
      <w:r w:rsidRPr="005E0967">
        <w:rPr>
          <w:b w:val="0"/>
          <w:i w:val="0"/>
          <w:sz w:val="24"/>
          <w:szCs w:val="24"/>
        </w:rPr>
        <w:t>иә</w:t>
      </w:r>
      <w:proofErr w:type="spellEnd"/>
      <w:r w:rsidRPr="00056A80">
        <w:rPr>
          <w:b w:val="0"/>
          <w:i w:val="0"/>
          <w:sz w:val="24"/>
          <w:szCs w:val="24"/>
          <w:lang w:val="en-US"/>
        </w:rPr>
        <w:t>/</w:t>
      </w:r>
      <w:proofErr w:type="spellStart"/>
      <w:r w:rsidRPr="005E0967">
        <w:rPr>
          <w:b w:val="0"/>
          <w:i w:val="0"/>
          <w:sz w:val="24"/>
          <w:szCs w:val="24"/>
        </w:rPr>
        <w:t>жоқ</w:t>
      </w:r>
      <w:proofErr w:type="spellEnd"/>
      <w:r w:rsidRPr="00056A80">
        <w:rPr>
          <w:b w:val="0"/>
          <w:i w:val="0"/>
          <w:sz w:val="24"/>
          <w:szCs w:val="24"/>
          <w:lang w:val="en-US"/>
        </w:rPr>
        <w:t>)</w:t>
      </w:r>
    </w:p>
    <w:p w:rsidR="00104821" w:rsidRPr="00056A80" w:rsidRDefault="00104821" w:rsidP="00104821">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04821" w:rsidRPr="00056A80" w:rsidRDefault="00104821" w:rsidP="00104821">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104821" w:rsidRPr="005E0967" w:rsidRDefault="00104821" w:rsidP="00104821">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___________________________________________________________________________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___________________________________________________________________________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ЖСН: ______________________________________________________________________</w:t>
      </w:r>
    </w:p>
    <w:p w:rsidR="00104821" w:rsidRPr="001C524A" w:rsidRDefault="00104821" w:rsidP="00104821">
      <w:pPr>
        <w:jc w:val="both"/>
        <w:rPr>
          <w:b w:val="0"/>
          <w:i w:val="0"/>
          <w:sz w:val="24"/>
          <w:szCs w:val="24"/>
        </w:rPr>
      </w:pPr>
      <w:r w:rsidRPr="005E0967">
        <w:rPr>
          <w:b w:val="0"/>
          <w:i w:val="0"/>
          <w:sz w:val="24"/>
          <w:szCs w:val="24"/>
        </w:rPr>
        <w:t>     </w:t>
      </w:r>
    </w:p>
    <w:p w:rsidR="00104821" w:rsidRPr="001C524A" w:rsidRDefault="00104821" w:rsidP="00104821">
      <w:pPr>
        <w:jc w:val="both"/>
        <w:rPr>
          <w:b w:val="0"/>
          <w:i w:val="0"/>
          <w:sz w:val="24"/>
          <w:szCs w:val="24"/>
        </w:rPr>
      </w:pPr>
      <w:r w:rsidRPr="001C524A">
        <w:rPr>
          <w:b w:val="0"/>
          <w:i w:val="0"/>
          <w:sz w:val="24"/>
          <w:szCs w:val="24"/>
        </w:rPr>
        <w:t xml:space="preserve">      ________________                                     __________________________________________</w:t>
      </w:r>
    </w:p>
    <w:p w:rsidR="00104821" w:rsidRPr="001C524A" w:rsidRDefault="00104821" w:rsidP="00104821">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proofErr w:type="gramStart"/>
      <w:r w:rsidRPr="005E0967">
        <w:rPr>
          <w:b w:val="0"/>
          <w:i w:val="0"/>
          <w:sz w:val="24"/>
          <w:szCs w:val="24"/>
        </w:rPr>
        <w:t>қолы</w:t>
      </w:r>
      <w:proofErr w:type="spellEnd"/>
      <w:r w:rsidRPr="001C524A">
        <w:rPr>
          <w:b w:val="0"/>
          <w:i w:val="0"/>
          <w:sz w:val="24"/>
          <w:szCs w:val="24"/>
        </w:rPr>
        <w:t xml:space="preserve">)   </w:t>
      </w:r>
      <w:proofErr w:type="gramEnd"/>
      <w:r w:rsidRPr="001C524A">
        <w:rPr>
          <w:b w:val="0"/>
          <w:i w:val="0"/>
          <w:sz w:val="24"/>
          <w:szCs w:val="24"/>
        </w:rPr>
        <w:t xml:space="preserve">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болған</w:t>
      </w:r>
      <w:proofErr w:type="spellEnd"/>
      <w:r w:rsidRPr="001C524A">
        <w:rPr>
          <w:b w:val="0"/>
          <w:i w:val="0"/>
          <w:sz w:val="24"/>
          <w:szCs w:val="24"/>
        </w:rPr>
        <w:t xml:space="preserve"> </w:t>
      </w:r>
      <w:proofErr w:type="spellStart"/>
      <w:r w:rsidRPr="005E0967">
        <w:rPr>
          <w:b w:val="0"/>
          <w:i w:val="0"/>
          <w:sz w:val="24"/>
          <w:szCs w:val="24"/>
        </w:rPr>
        <w:t>жағдайда</w:t>
      </w:r>
      <w:proofErr w:type="spellEnd"/>
      <w:r w:rsidRPr="001C524A">
        <w:rPr>
          <w:b w:val="0"/>
          <w:i w:val="0"/>
          <w:sz w:val="24"/>
          <w:szCs w:val="24"/>
        </w:rPr>
        <w:t>))</w:t>
      </w:r>
    </w:p>
    <w:p w:rsidR="00104821" w:rsidRPr="001C524A" w:rsidRDefault="00104821" w:rsidP="00104821">
      <w:pPr>
        <w:tabs>
          <w:tab w:val="left" w:pos="142"/>
          <w:tab w:val="left" w:pos="567"/>
          <w:tab w:val="left" w:pos="9498"/>
          <w:tab w:val="left" w:pos="9781"/>
          <w:tab w:val="left" w:pos="9923"/>
        </w:tabs>
        <w:jc w:val="both"/>
        <w:rPr>
          <w:b w:val="0"/>
          <w:i w:val="0"/>
          <w:sz w:val="24"/>
          <w:szCs w:val="24"/>
        </w:rPr>
      </w:pP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6F91"/>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F2E"/>
    <w:rsid w:val="002B07EA"/>
    <w:rsid w:val="002B0875"/>
    <w:rsid w:val="002C7898"/>
    <w:rsid w:val="002C78AD"/>
    <w:rsid w:val="002E5AC1"/>
    <w:rsid w:val="002E7228"/>
    <w:rsid w:val="002F30D5"/>
    <w:rsid w:val="002F388E"/>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5202"/>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0BA3"/>
    <w:rsid w:val="005D1D3E"/>
    <w:rsid w:val="005D458C"/>
    <w:rsid w:val="005E3D80"/>
    <w:rsid w:val="005F1C51"/>
    <w:rsid w:val="00601A9B"/>
    <w:rsid w:val="006159C8"/>
    <w:rsid w:val="006201E0"/>
    <w:rsid w:val="00622A40"/>
    <w:rsid w:val="006278C0"/>
    <w:rsid w:val="00627E26"/>
    <w:rsid w:val="0063522E"/>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12AFB"/>
    <w:rsid w:val="00723959"/>
    <w:rsid w:val="00724C9B"/>
    <w:rsid w:val="007255EE"/>
    <w:rsid w:val="00734E35"/>
    <w:rsid w:val="00737DD5"/>
    <w:rsid w:val="00737FEC"/>
    <w:rsid w:val="00750305"/>
    <w:rsid w:val="00751081"/>
    <w:rsid w:val="00752F2F"/>
    <w:rsid w:val="00756F04"/>
    <w:rsid w:val="00760600"/>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7EA1"/>
    <w:rsid w:val="00B77FD0"/>
    <w:rsid w:val="00B90C50"/>
    <w:rsid w:val="00BA12A7"/>
    <w:rsid w:val="00BA4E40"/>
    <w:rsid w:val="00BB6AEA"/>
    <w:rsid w:val="00BC14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143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D62E-082E-4549-BFC2-DBC67B5D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566</cp:revision>
  <cp:lastPrinted>2019-05-27T12:16:00Z</cp:lastPrinted>
  <dcterms:created xsi:type="dcterms:W3CDTF">2019-05-27T07:51:00Z</dcterms:created>
  <dcterms:modified xsi:type="dcterms:W3CDTF">2023-02-02T03:35:00Z</dcterms:modified>
</cp:coreProperties>
</file>