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2E26EB" w:rsidRDefault="00B4547D" w:rsidP="00B4547D">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5F2444" w:rsidRPr="002E26EB" w:rsidRDefault="005F2444" w:rsidP="005F2444">
      <w:pPr>
        <w:rPr>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2E26EB" w:rsidRDefault="00D30E26" w:rsidP="00937F11">
      <w:pPr>
        <w:widowControl/>
        <w:tabs>
          <w:tab w:val="left" w:pos="0"/>
          <w:tab w:val="left" w:pos="142"/>
          <w:tab w:val="left" w:pos="9639"/>
        </w:tabs>
        <w:snapToGrid/>
        <w:ind w:left="-284"/>
        <w:jc w:val="both"/>
        <w:outlineLvl w:val="0"/>
        <w:rPr>
          <w:i w:val="0"/>
          <w:sz w:val="24"/>
          <w:szCs w:val="24"/>
          <w:lang w:val="kk-KZ"/>
        </w:rPr>
      </w:pPr>
    </w:p>
    <w:p w:rsidR="00894B6A" w:rsidRPr="00F20596" w:rsidRDefault="00894B6A" w:rsidP="00894B6A">
      <w:pPr>
        <w:jc w:val="both"/>
        <w:rPr>
          <w:i w:val="0"/>
          <w:sz w:val="24"/>
          <w:szCs w:val="24"/>
          <w:lang w:val="kk-KZ"/>
        </w:rPr>
      </w:pP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894B6A" w:rsidRPr="004E6702" w:rsidRDefault="00894B6A" w:rsidP="00894B6A">
      <w:pPr>
        <w:jc w:val="both"/>
        <w:rPr>
          <w:b w:val="0"/>
          <w:i w:val="0"/>
          <w:sz w:val="24"/>
          <w:szCs w:val="24"/>
          <w:lang w:val="kk-KZ"/>
        </w:rPr>
      </w:pPr>
      <w:r w:rsidRPr="004E6702">
        <w:rPr>
          <w:b w:val="0"/>
          <w:i w:val="0"/>
          <w:sz w:val="24"/>
          <w:szCs w:val="24"/>
          <w:lang w:val="kk-KZ"/>
        </w:rPr>
        <w:t>      жоғары немесе жоғары оқу орнынан кейінгі білім;</w:t>
      </w:r>
    </w:p>
    <w:p w:rsidR="00894B6A" w:rsidRPr="00756F04" w:rsidRDefault="00894B6A" w:rsidP="00894B6A">
      <w:pPr>
        <w:jc w:val="both"/>
        <w:rPr>
          <w:b w:val="0"/>
          <w:i w:val="0"/>
          <w:sz w:val="24"/>
          <w:szCs w:val="24"/>
          <w:lang w:val="kk-KZ"/>
        </w:rPr>
      </w:pPr>
      <w:r w:rsidRPr="004E6702">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94B6A" w:rsidRPr="00756F04" w:rsidRDefault="00894B6A" w:rsidP="00894B6A">
      <w:pPr>
        <w:jc w:val="both"/>
        <w:rPr>
          <w:b w:val="0"/>
          <w:i w:val="0"/>
          <w:sz w:val="24"/>
          <w:szCs w:val="24"/>
          <w:lang w:val="kk-KZ"/>
        </w:rPr>
      </w:pPr>
      <w:r w:rsidRPr="00756F04">
        <w:rPr>
          <w:b w:val="0"/>
          <w:i w:val="0"/>
          <w:sz w:val="24"/>
          <w:szCs w:val="24"/>
          <w:lang w:val="kk-KZ"/>
        </w:rPr>
        <w:t>      жұмыс тәжірибесі талап етілмейді.</w:t>
      </w:r>
    </w:p>
    <w:p w:rsidR="00894B6A" w:rsidRPr="00756F04" w:rsidRDefault="00894B6A" w:rsidP="00894B6A">
      <w:pPr>
        <w:jc w:val="both"/>
        <w:rPr>
          <w:b w:val="0"/>
          <w:i w:val="0"/>
          <w:sz w:val="24"/>
          <w:szCs w:val="24"/>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2E26EB"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26EB" w:rsidRPr="00DA01CC" w:rsidRDefault="002E26EB" w:rsidP="00D70791">
            <w:pPr>
              <w:pStyle w:val="2"/>
              <w:tabs>
                <w:tab w:val="left" w:pos="0"/>
                <w:tab w:val="left" w:pos="9639"/>
              </w:tabs>
              <w:spacing w:before="0"/>
              <w:jc w:val="center"/>
              <w:rPr>
                <w:rFonts w:ascii="Times New Roman" w:hAnsi="Times New Roman"/>
                <w:i w:val="0"/>
                <w:sz w:val="24"/>
                <w:szCs w:val="24"/>
                <w:lang w:val="kk-KZ"/>
              </w:rPr>
            </w:pPr>
            <w:r w:rsidRPr="00DA01CC">
              <w:rPr>
                <w:rFonts w:ascii="Times New Roman" w:hAnsi="Times New Roman"/>
                <w:i w:val="0"/>
                <w:sz w:val="24"/>
                <w:szCs w:val="24"/>
                <w:lang w:val="kk-KZ"/>
              </w:rPr>
              <w:t>С-О-5</w:t>
            </w:r>
          </w:p>
        </w:tc>
        <w:tc>
          <w:tcPr>
            <w:tcW w:w="3686" w:type="dxa"/>
            <w:tcBorders>
              <w:top w:val="single" w:sz="4" w:space="0" w:color="auto"/>
              <w:left w:val="single" w:sz="4" w:space="0" w:color="auto"/>
              <w:bottom w:val="single" w:sz="4" w:space="0" w:color="auto"/>
              <w:right w:val="single" w:sz="4" w:space="0" w:color="auto"/>
            </w:tcBorders>
            <w:vAlign w:val="center"/>
          </w:tcPr>
          <w:p w:rsidR="002E26EB" w:rsidRPr="00E917BC" w:rsidRDefault="002E26EB" w:rsidP="00D70791">
            <w:pPr>
              <w:rPr>
                <w:i w:val="0"/>
                <w:color w:val="000000"/>
                <w:sz w:val="24"/>
                <w:szCs w:val="24"/>
              </w:rPr>
            </w:pPr>
            <w:r w:rsidRPr="00E917BC">
              <w:rPr>
                <w:i w:val="0"/>
                <w:color w:val="000000"/>
                <w:sz w:val="24"/>
                <w:szCs w:val="24"/>
              </w:rPr>
              <w:t>108 305</w:t>
            </w:r>
          </w:p>
        </w:tc>
        <w:tc>
          <w:tcPr>
            <w:tcW w:w="3685" w:type="dxa"/>
            <w:tcBorders>
              <w:top w:val="single" w:sz="4" w:space="0" w:color="auto"/>
              <w:left w:val="single" w:sz="4" w:space="0" w:color="auto"/>
              <w:bottom w:val="single" w:sz="4" w:space="0" w:color="auto"/>
              <w:right w:val="single" w:sz="4" w:space="0" w:color="auto"/>
            </w:tcBorders>
            <w:vAlign w:val="center"/>
          </w:tcPr>
          <w:p w:rsidR="002E26EB" w:rsidRPr="00E917BC" w:rsidRDefault="002E26EB" w:rsidP="00D70791">
            <w:pPr>
              <w:rPr>
                <w:i w:val="0"/>
                <w:color w:val="000000"/>
                <w:sz w:val="24"/>
                <w:szCs w:val="24"/>
              </w:rPr>
            </w:pPr>
            <w:r w:rsidRPr="00E917BC">
              <w:rPr>
                <w:i w:val="0"/>
                <w:color w:val="000000"/>
                <w:sz w:val="24"/>
                <w:szCs w:val="24"/>
              </w:rPr>
              <w:t>146 177</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4F1ADD" w:rsidRDefault="00E42D9B" w:rsidP="004F1ADD">
      <w:pPr>
        <w:tabs>
          <w:tab w:val="left" w:pos="709"/>
        </w:tabs>
        <w:jc w:val="both"/>
        <w:rPr>
          <w:i w:val="0"/>
          <w:sz w:val="24"/>
          <w:szCs w:val="24"/>
          <w:lang w:val="kk-KZ"/>
        </w:rPr>
      </w:pPr>
      <w:r w:rsidRPr="002F4B42">
        <w:rPr>
          <w:i w:val="0"/>
          <w:sz w:val="24"/>
          <w:szCs w:val="24"/>
          <w:lang w:val="kk-KZ"/>
        </w:rPr>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00737279" w:rsidRPr="00737279">
        <w:rPr>
          <w:i w:val="0"/>
          <w:sz w:val="24"/>
          <w:szCs w:val="24"/>
          <w:lang w:val="kk-KZ"/>
        </w:rPr>
        <w:t>1</w:t>
      </w:r>
      <w:r w:rsidRPr="00E42D9B">
        <w:rPr>
          <w:i w:val="0"/>
          <w:sz w:val="24"/>
          <w:szCs w:val="24"/>
          <w:lang w:val="kk-KZ"/>
        </w:rPr>
        <w:t>.</w:t>
      </w:r>
      <w:r w:rsidR="004F1ADD">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Ұйымдастыру-қаржы басқармасы қаржы  бөлімінің  бас  маманы </w:t>
      </w:r>
      <w:r w:rsidR="004F1ADD">
        <w:rPr>
          <w:i w:val="0"/>
          <w:sz w:val="24"/>
          <w:szCs w:val="24"/>
          <w:lang w:val="sr-Cyrl-CS"/>
        </w:rPr>
        <w:t xml:space="preserve"> (</w:t>
      </w:r>
      <w:r w:rsidR="004F1ADD">
        <w:rPr>
          <w:i w:val="0"/>
          <w:sz w:val="24"/>
          <w:szCs w:val="24"/>
          <w:lang w:val="kk-KZ"/>
        </w:rPr>
        <w:t xml:space="preserve">С-О-5 </w:t>
      </w:r>
      <w:r w:rsidR="004F1ADD">
        <w:rPr>
          <w:i w:val="0"/>
          <w:iCs w:val="0"/>
          <w:sz w:val="24"/>
          <w:szCs w:val="24"/>
          <w:lang w:val="kk-KZ"/>
        </w:rPr>
        <w:t xml:space="preserve"> </w:t>
      </w:r>
      <w:r w:rsidR="004F1ADD">
        <w:rPr>
          <w:i w:val="0"/>
          <w:sz w:val="24"/>
          <w:szCs w:val="24"/>
          <w:lang w:val="kk-KZ"/>
        </w:rPr>
        <w:t>санаты),   1 бірлік.</w:t>
      </w:r>
    </w:p>
    <w:p w:rsidR="004F1ADD" w:rsidRDefault="004F1ADD" w:rsidP="004F1ADD">
      <w:pPr>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w:t>
      </w:r>
      <w:r>
        <w:rPr>
          <w:sz w:val="24"/>
          <w:szCs w:val="24"/>
          <w:lang w:val="kk-KZ"/>
        </w:rPr>
        <w:t xml:space="preserve"> </w:t>
      </w:r>
      <w:r>
        <w:rPr>
          <w:b w:val="0"/>
          <w:i w:val="0"/>
          <w:sz w:val="24"/>
          <w:szCs w:val="24"/>
          <w:lang w:val="kk-KZ"/>
        </w:rPr>
        <w:t xml:space="preserve">негізгі құралдар мен материалдық емес активтердің шоттары бойынша </w:t>
      </w:r>
      <w:r>
        <w:rPr>
          <w:b w:val="0"/>
          <w:i w:val="0"/>
          <w:color w:val="000000"/>
          <w:sz w:val="24"/>
          <w:szCs w:val="24"/>
          <w:lang w:val="kk-KZ"/>
        </w:rPr>
        <w:t xml:space="preserve">бухгалтерлік есепті жүргізеді; </w:t>
      </w:r>
      <w:r>
        <w:rPr>
          <w:b w:val="0"/>
          <w:i w:val="0"/>
          <w:sz w:val="24"/>
          <w:szCs w:val="24"/>
          <w:lang w:val="kk-KZ"/>
        </w:rPr>
        <w:t>материалдық қорлардың шоттары бойынша бухгалтерлік есепті жүргізеді; материалдық жауапты тұлғалармен материалдық жауаптылығы туралы келісім – шарт түзеді, жинақтайды, қажеттілігіне байланысты өзгерістер мен толықтырулар енгізеді; қоймадағы мүліктердің келіп түсуін және бөлінуін есепке алуды жүзеге асырады, сондай-ақ құралдардың есебі жөніндегі өз жазбаларын қоймада жүргізілетін жазбалармен салыстырып отырады;</w:t>
      </w:r>
      <w:r>
        <w:rPr>
          <w:b w:val="0"/>
          <w:i w:val="0"/>
          <w:color w:val="000000"/>
          <w:sz w:val="24"/>
          <w:szCs w:val="24"/>
          <w:lang w:val="kk-KZ"/>
        </w:rPr>
        <w:t xml:space="preserve"> </w:t>
      </w:r>
      <w:r>
        <w:rPr>
          <w:b w:val="0"/>
          <w:i w:val="0"/>
          <w:sz w:val="24"/>
          <w:szCs w:val="24"/>
          <w:lang w:val="kk-KZ"/>
        </w:rPr>
        <w:t xml:space="preserve">мүліктерді есептен шығару үшін керекті құжаттарды рәсімдейді және олардың уақтылы, дұрыс бухгалтерлік есепте отырғызылуын қамтамасыз етеді; Департамент және оның құрылымдық бөлімшелеріндегі мүліктерге түгендеу жұмыстарын жүргізуді ұйымдастыру, оның нәтижелері бойынша тиісті жұмыстар жүргізеді; Мемлекеттік мекемелерде бухгалтерлік есепке алуды жүргізу қағидасына сәйкес бухгалтерлік есеп жүргізеді; </w:t>
      </w:r>
      <w:r>
        <w:rPr>
          <w:b w:val="0"/>
          <w:i w:val="0"/>
          <w:color w:val="000000"/>
          <w:sz w:val="24"/>
          <w:szCs w:val="24"/>
          <w:lang w:val="kk-KZ"/>
        </w:rPr>
        <w:t xml:space="preserve">үш жылдық бюджеттік өтінім жобасын әзірлеу; </w:t>
      </w:r>
      <w:r>
        <w:rPr>
          <w:b w:val="0"/>
          <w:i w:val="0"/>
          <w:sz w:val="24"/>
          <w:szCs w:val="24"/>
          <w:lang w:val="kk-KZ"/>
        </w:rPr>
        <w:t xml:space="preserve">негізгі құрал-жабдықтар мен материалдық емес активтер бойынша статистикалық есептер түзіп Статистика департаментіне тапсырады; мүлікке қатысты барлық органдармен хат алмасуды қамтамасыз етеді; </w:t>
      </w:r>
      <w:r>
        <w:rPr>
          <w:b w:val="0"/>
          <w:i w:val="0"/>
          <w:color w:val="000000"/>
          <w:sz w:val="24"/>
          <w:szCs w:val="24"/>
          <w:lang w:val="kk-KZ"/>
        </w:rPr>
        <w:t xml:space="preserve">мемлекеттік кірістер департаменті жүйесін материалдық, техникалық қамсыздандыруын нығайту бойынша ұсыныстар енгізеді; бухгалтерлік құжаттарының </w:t>
      </w:r>
      <w:r>
        <w:rPr>
          <w:b w:val="0"/>
          <w:i w:val="0"/>
          <w:sz w:val="24"/>
          <w:szCs w:val="24"/>
          <w:lang w:val="kk-KZ"/>
        </w:rPr>
        <w:t>сақталуын қамтамасыз етеді, белгілі тәртіпке сәйкес мұрағатқа өткізуге дайындайды; басшылардың өзге де тапсырмаларын орындайды.</w:t>
      </w:r>
    </w:p>
    <w:p w:rsidR="004F1ADD" w:rsidRDefault="004F1ADD" w:rsidP="004F1ADD">
      <w:pPr>
        <w:jc w:val="both"/>
        <w:rPr>
          <w:b w:val="0"/>
          <w:i w:val="0"/>
          <w:sz w:val="24"/>
          <w:szCs w:val="24"/>
          <w:lang w:val="kk-KZ"/>
        </w:rPr>
      </w:pPr>
      <w:r>
        <w:rPr>
          <w:lang w:val="kk-KZ"/>
        </w:rPr>
        <w:t xml:space="preserve">       </w:t>
      </w:r>
      <w:r>
        <w:rPr>
          <w:i w:val="0"/>
          <w:sz w:val="24"/>
          <w:szCs w:val="24"/>
          <w:lang w:val="kk-KZ"/>
        </w:rPr>
        <w:t>Конкурсқа қатысушыларға қойылатын талаптар:</w:t>
      </w:r>
      <w:r>
        <w:rPr>
          <w:b w:val="0"/>
          <w:i w:val="0"/>
          <w:lang w:val="kk-KZ"/>
        </w:rPr>
        <w:t xml:space="preserve"> </w:t>
      </w:r>
      <w:r>
        <w:rPr>
          <w:b w:val="0"/>
          <w:i w:val="0"/>
          <w:sz w:val="24"/>
          <w:szCs w:val="24"/>
          <w:lang w:val="kk-KZ"/>
        </w:rPr>
        <w:t>жоғары немесе жоғары оқу орнынан кейінгі білім: Əлеуметтік ғылымдар, экономика жəне бизнес (Экономика,  әлемдік  экономика,  есеп және аудит,   қаржы, мемлекеттік жəне жергілікті басқару, менеджмент</w:t>
      </w:r>
      <w:r w:rsidRPr="004F1ADD">
        <w:rPr>
          <w:b w:val="0"/>
          <w:i w:val="0"/>
          <w:sz w:val="24"/>
          <w:szCs w:val="24"/>
          <w:lang w:val="kk-KZ"/>
        </w:rPr>
        <w:t>, саясаттану)</w:t>
      </w:r>
      <w:r>
        <w:rPr>
          <w:b w:val="0"/>
          <w:i w:val="0"/>
          <w:sz w:val="24"/>
          <w:szCs w:val="24"/>
          <w:lang w:val="kk-KZ"/>
        </w:rPr>
        <w:t xml:space="preserve">, құқық (құқықтану, халықаралық құқық, құқық қорғау қызметі, кеден ici), </w:t>
      </w:r>
      <w:r>
        <w:rPr>
          <w:b w:val="0"/>
          <w:i w:val="0"/>
          <w:sz w:val="24"/>
          <w:szCs w:val="24"/>
          <w:lang w:val="kk-KZ"/>
        </w:rPr>
        <w:lastRenderedPageBreak/>
        <w:t xml:space="preserve">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w:t>
      </w:r>
      <w:r w:rsidR="0079420D" w:rsidRPr="0079420D">
        <w:rPr>
          <w:b w:val="0"/>
          <w:i w:val="0"/>
          <w:sz w:val="24"/>
          <w:szCs w:val="24"/>
          <w:lang w:val="kk-KZ"/>
        </w:rPr>
        <w:t>халықаралық  қатынастар</w:t>
      </w:r>
      <w:r w:rsidR="0079420D" w:rsidRPr="0079420D">
        <w:rPr>
          <w:sz w:val="24"/>
          <w:szCs w:val="24"/>
          <w:lang w:val="kk-KZ"/>
        </w:rPr>
        <w:t>,</w:t>
      </w:r>
      <w:r w:rsidR="0079420D">
        <w:rPr>
          <w:b w:val="0"/>
          <w:i w:val="0"/>
          <w:sz w:val="24"/>
          <w:szCs w:val="24"/>
          <w:lang w:val="kk-KZ"/>
        </w:rPr>
        <w:t xml:space="preserve"> </w:t>
      </w:r>
      <w:r>
        <w:rPr>
          <w:b w:val="0"/>
          <w:i w:val="0"/>
          <w:sz w:val="24"/>
          <w:szCs w:val="24"/>
          <w:lang w:val="kk-KZ"/>
        </w:rPr>
        <w:t>салық  ісі.</w:t>
      </w:r>
    </w:p>
    <w:p w:rsidR="004F1ADD" w:rsidRPr="004F1ADD" w:rsidRDefault="004F1ADD" w:rsidP="005159C7">
      <w:pPr>
        <w:tabs>
          <w:tab w:val="left" w:pos="709"/>
        </w:tabs>
        <w:jc w:val="both"/>
        <w:rPr>
          <w:i w:val="0"/>
          <w:sz w:val="24"/>
          <w:szCs w:val="24"/>
          <w:lang w:val="kk-KZ"/>
        </w:rPr>
      </w:pPr>
    </w:p>
    <w:p w:rsidR="003552A2" w:rsidRDefault="003552A2" w:rsidP="003552A2">
      <w:pPr>
        <w:tabs>
          <w:tab w:val="left" w:pos="567"/>
        </w:tabs>
        <w:jc w:val="both"/>
        <w:rPr>
          <w:b w:val="0"/>
          <w:i w:val="0"/>
          <w:sz w:val="24"/>
          <w:szCs w:val="24"/>
          <w:lang w:val="kk-KZ"/>
        </w:rPr>
      </w:pPr>
    </w:p>
    <w:p w:rsidR="0020403A" w:rsidRPr="00737279" w:rsidRDefault="00256ACE" w:rsidP="0020403A">
      <w:pPr>
        <w:tabs>
          <w:tab w:val="left" w:pos="284"/>
          <w:tab w:val="left" w:pos="1134"/>
          <w:tab w:val="left" w:pos="3600"/>
          <w:tab w:val="left" w:pos="3780"/>
          <w:tab w:val="left" w:pos="9356"/>
        </w:tabs>
        <w:jc w:val="both"/>
        <w:rPr>
          <w:i w:val="0"/>
          <w:sz w:val="24"/>
          <w:szCs w:val="24"/>
          <w:lang w:val="kk-KZ"/>
        </w:rPr>
      </w:pPr>
      <w:r w:rsidRPr="008F2BB5">
        <w:rPr>
          <w:i w:val="0"/>
          <w:sz w:val="24"/>
          <w:szCs w:val="24"/>
          <w:lang w:val="kk-KZ"/>
        </w:rPr>
        <w:t xml:space="preserve">         </w:t>
      </w: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951941" w:rsidRPr="0020403A">
        <w:rPr>
          <w:b w:val="0"/>
          <w:i w:val="0"/>
          <w:sz w:val="24"/>
          <w:szCs w:val="24"/>
        </w:rPr>
        <w:fldChar w:fldCharType="begin"/>
      </w:r>
      <w:r w:rsidRPr="0020403A">
        <w:rPr>
          <w:b w:val="0"/>
          <w:i w:val="0"/>
          <w:sz w:val="24"/>
          <w:szCs w:val="24"/>
          <w:lang w:val="kk-KZ"/>
        </w:rPr>
        <w:instrText>HYPERLINK "http://10.61.43.123/kaz/docs/V1700014939" \l "z303"</w:instrText>
      </w:r>
      <w:r w:rsidR="00951941" w:rsidRPr="0020403A">
        <w:rPr>
          <w:b w:val="0"/>
          <w:i w:val="0"/>
          <w:sz w:val="24"/>
          <w:szCs w:val="24"/>
        </w:rPr>
        <w:fldChar w:fldCharType="separate"/>
      </w:r>
      <w:r w:rsidRPr="0020403A">
        <w:rPr>
          <w:b w:val="0"/>
          <w:i w:val="0"/>
          <w:color w:val="0000FF"/>
          <w:sz w:val="24"/>
          <w:szCs w:val="24"/>
          <w:u w:val="single"/>
          <w:lang w:val="kk-KZ"/>
        </w:rPr>
        <w:t>3-қосымшаға</w:t>
      </w:r>
      <w:r w:rsidR="00951941" w:rsidRPr="0020403A">
        <w:rPr>
          <w:b w:val="0"/>
          <w:i w:val="0"/>
          <w:sz w:val="24"/>
          <w:szCs w:val="24"/>
        </w:rP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4F1ADD" w:rsidTr="00A9683B">
        <w:trPr>
          <w:tblCellSpacing w:w="15" w:type="dxa"/>
        </w:trPr>
        <w:tc>
          <w:tcPr>
            <w:tcW w:w="5805" w:type="dxa"/>
            <w:vAlign w:val="center"/>
            <w:hideMark/>
          </w:tcPr>
          <w:p w:rsidR="0020403A" w:rsidRPr="00737279" w:rsidRDefault="0020403A" w:rsidP="00A9683B">
            <w:pPr>
              <w:rPr>
                <w:b w:val="0"/>
                <w:i w:val="0"/>
                <w:sz w:val="24"/>
                <w:szCs w:val="24"/>
                <w:lang w:val="kk-KZ"/>
              </w:rPr>
            </w:pPr>
            <w:r w:rsidRPr="00737279">
              <w:rPr>
                <w:b w:val="0"/>
                <w:i w:val="0"/>
                <w:sz w:val="24"/>
                <w:szCs w:val="24"/>
                <w:lang w:val="kk-KZ"/>
              </w:rPr>
              <w:t> </w:t>
            </w:r>
          </w:p>
        </w:tc>
        <w:tc>
          <w:tcPr>
            <w:tcW w:w="3420" w:type="dxa"/>
            <w:vAlign w:val="center"/>
            <w:hideMark/>
          </w:tcPr>
          <w:p w:rsidR="0020403A" w:rsidRPr="00BB0C09" w:rsidRDefault="0020403A" w:rsidP="00A9683B">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20403A" w:rsidRPr="00BB0C09" w:rsidRDefault="0020403A" w:rsidP="00A9683B">
            <w:pPr>
              <w:rPr>
                <w:b w:val="0"/>
                <w:i w:val="0"/>
                <w:sz w:val="20"/>
                <w:szCs w:val="20"/>
                <w:lang w:val="en-US"/>
              </w:rPr>
            </w:pPr>
            <w:r w:rsidRPr="00BB0C09">
              <w:rPr>
                <w:b w:val="0"/>
                <w:i w:val="0"/>
                <w:sz w:val="20"/>
                <w:szCs w:val="20"/>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9E4895">
        <w:trPr>
          <w:trHeight w:val="230"/>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lastRenderedPageBreak/>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lastRenderedPageBreak/>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5F2444">
      <w:pgSz w:w="11906" w:h="16838"/>
      <w:pgMar w:top="1134"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0422A"/>
    <w:rsid w:val="0001019E"/>
    <w:rsid w:val="000211E5"/>
    <w:rsid w:val="00022713"/>
    <w:rsid w:val="00023FC0"/>
    <w:rsid w:val="00025D01"/>
    <w:rsid w:val="00031A31"/>
    <w:rsid w:val="000342E0"/>
    <w:rsid w:val="000511CE"/>
    <w:rsid w:val="00055623"/>
    <w:rsid w:val="00070F48"/>
    <w:rsid w:val="00071644"/>
    <w:rsid w:val="00075C5D"/>
    <w:rsid w:val="00083D7A"/>
    <w:rsid w:val="0008478B"/>
    <w:rsid w:val="00085C7C"/>
    <w:rsid w:val="00094829"/>
    <w:rsid w:val="000A2AB9"/>
    <w:rsid w:val="000B5054"/>
    <w:rsid w:val="000B75D4"/>
    <w:rsid w:val="000D241A"/>
    <w:rsid w:val="000D36E0"/>
    <w:rsid w:val="000E5673"/>
    <w:rsid w:val="000E6C91"/>
    <w:rsid w:val="000F6C53"/>
    <w:rsid w:val="0011073C"/>
    <w:rsid w:val="00122A6A"/>
    <w:rsid w:val="001252B8"/>
    <w:rsid w:val="001370EF"/>
    <w:rsid w:val="00141C6E"/>
    <w:rsid w:val="001455A3"/>
    <w:rsid w:val="001456DE"/>
    <w:rsid w:val="00163992"/>
    <w:rsid w:val="001839C9"/>
    <w:rsid w:val="0018579B"/>
    <w:rsid w:val="00187359"/>
    <w:rsid w:val="001930C5"/>
    <w:rsid w:val="00193A84"/>
    <w:rsid w:val="001952E3"/>
    <w:rsid w:val="00195667"/>
    <w:rsid w:val="0019731D"/>
    <w:rsid w:val="001A1E00"/>
    <w:rsid w:val="001B4302"/>
    <w:rsid w:val="001C1453"/>
    <w:rsid w:val="001D6B1C"/>
    <w:rsid w:val="001D6CB0"/>
    <w:rsid w:val="001D7CA3"/>
    <w:rsid w:val="0020162C"/>
    <w:rsid w:val="0020403A"/>
    <w:rsid w:val="0020410E"/>
    <w:rsid w:val="002066A3"/>
    <w:rsid w:val="0022337C"/>
    <w:rsid w:val="00224007"/>
    <w:rsid w:val="00225E36"/>
    <w:rsid w:val="002365CB"/>
    <w:rsid w:val="002368BD"/>
    <w:rsid w:val="002379C7"/>
    <w:rsid w:val="00237C43"/>
    <w:rsid w:val="0024184E"/>
    <w:rsid w:val="00241FF6"/>
    <w:rsid w:val="00245648"/>
    <w:rsid w:val="002519B7"/>
    <w:rsid w:val="00252D49"/>
    <w:rsid w:val="00256ACE"/>
    <w:rsid w:val="00264525"/>
    <w:rsid w:val="00277F66"/>
    <w:rsid w:val="00286FDF"/>
    <w:rsid w:val="0028776D"/>
    <w:rsid w:val="0029108D"/>
    <w:rsid w:val="002970BA"/>
    <w:rsid w:val="002A34F4"/>
    <w:rsid w:val="002D030B"/>
    <w:rsid w:val="002D3A8D"/>
    <w:rsid w:val="002D4A82"/>
    <w:rsid w:val="002E26EB"/>
    <w:rsid w:val="002F4A64"/>
    <w:rsid w:val="002F4B42"/>
    <w:rsid w:val="0030008E"/>
    <w:rsid w:val="003007D0"/>
    <w:rsid w:val="003032F0"/>
    <w:rsid w:val="003166F9"/>
    <w:rsid w:val="003312F3"/>
    <w:rsid w:val="00340D0F"/>
    <w:rsid w:val="00342AC3"/>
    <w:rsid w:val="00343241"/>
    <w:rsid w:val="003520FB"/>
    <w:rsid w:val="003552A2"/>
    <w:rsid w:val="00357556"/>
    <w:rsid w:val="003612A9"/>
    <w:rsid w:val="00363976"/>
    <w:rsid w:val="003674D1"/>
    <w:rsid w:val="00385AE6"/>
    <w:rsid w:val="00393B18"/>
    <w:rsid w:val="00396BD5"/>
    <w:rsid w:val="003972D4"/>
    <w:rsid w:val="003A19BC"/>
    <w:rsid w:val="003A479D"/>
    <w:rsid w:val="003A676E"/>
    <w:rsid w:val="003B5422"/>
    <w:rsid w:val="003C00DE"/>
    <w:rsid w:val="003C5CD4"/>
    <w:rsid w:val="003C6415"/>
    <w:rsid w:val="003D0252"/>
    <w:rsid w:val="003D073A"/>
    <w:rsid w:val="003D4B0C"/>
    <w:rsid w:val="003D6109"/>
    <w:rsid w:val="003E5D29"/>
    <w:rsid w:val="003F5C58"/>
    <w:rsid w:val="003F5D7A"/>
    <w:rsid w:val="00405F2D"/>
    <w:rsid w:val="004208C7"/>
    <w:rsid w:val="00423A50"/>
    <w:rsid w:val="00425078"/>
    <w:rsid w:val="004402C1"/>
    <w:rsid w:val="00441823"/>
    <w:rsid w:val="0045179B"/>
    <w:rsid w:val="00453213"/>
    <w:rsid w:val="00461DA5"/>
    <w:rsid w:val="004628D3"/>
    <w:rsid w:val="004664B1"/>
    <w:rsid w:val="00471ED1"/>
    <w:rsid w:val="00472E04"/>
    <w:rsid w:val="004774BF"/>
    <w:rsid w:val="00486552"/>
    <w:rsid w:val="004A02CB"/>
    <w:rsid w:val="004C7501"/>
    <w:rsid w:val="004D79AA"/>
    <w:rsid w:val="004E560C"/>
    <w:rsid w:val="004E69DE"/>
    <w:rsid w:val="004F1ADD"/>
    <w:rsid w:val="004F694D"/>
    <w:rsid w:val="00513555"/>
    <w:rsid w:val="0051445F"/>
    <w:rsid w:val="005159C7"/>
    <w:rsid w:val="0052412B"/>
    <w:rsid w:val="00530A28"/>
    <w:rsid w:val="00531183"/>
    <w:rsid w:val="0053404D"/>
    <w:rsid w:val="0053414C"/>
    <w:rsid w:val="00543F55"/>
    <w:rsid w:val="00557897"/>
    <w:rsid w:val="00563D55"/>
    <w:rsid w:val="005647E9"/>
    <w:rsid w:val="00564905"/>
    <w:rsid w:val="00565F7A"/>
    <w:rsid w:val="00570322"/>
    <w:rsid w:val="00574848"/>
    <w:rsid w:val="005803B8"/>
    <w:rsid w:val="00592111"/>
    <w:rsid w:val="00593B08"/>
    <w:rsid w:val="0059612B"/>
    <w:rsid w:val="005A3C75"/>
    <w:rsid w:val="005A3E5F"/>
    <w:rsid w:val="005B0308"/>
    <w:rsid w:val="005B3559"/>
    <w:rsid w:val="005C30AD"/>
    <w:rsid w:val="005D7194"/>
    <w:rsid w:val="005E5994"/>
    <w:rsid w:val="005F2444"/>
    <w:rsid w:val="005F278D"/>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0B2"/>
    <w:rsid w:val="006A1F86"/>
    <w:rsid w:val="006A7F72"/>
    <w:rsid w:val="006B1327"/>
    <w:rsid w:val="006B5191"/>
    <w:rsid w:val="006C191E"/>
    <w:rsid w:val="006C1CB6"/>
    <w:rsid w:val="006C4A51"/>
    <w:rsid w:val="006D0172"/>
    <w:rsid w:val="006D6FE8"/>
    <w:rsid w:val="006E1620"/>
    <w:rsid w:val="006E7338"/>
    <w:rsid w:val="006E7A30"/>
    <w:rsid w:val="00700D2D"/>
    <w:rsid w:val="00701D1A"/>
    <w:rsid w:val="00710C90"/>
    <w:rsid w:val="00717ACF"/>
    <w:rsid w:val="00717C00"/>
    <w:rsid w:val="00725CB8"/>
    <w:rsid w:val="00726446"/>
    <w:rsid w:val="00730D02"/>
    <w:rsid w:val="00732475"/>
    <w:rsid w:val="00733579"/>
    <w:rsid w:val="00737279"/>
    <w:rsid w:val="00752DA3"/>
    <w:rsid w:val="00756204"/>
    <w:rsid w:val="00756CE0"/>
    <w:rsid w:val="00757614"/>
    <w:rsid w:val="00760464"/>
    <w:rsid w:val="00762C91"/>
    <w:rsid w:val="0077059D"/>
    <w:rsid w:val="00774CD5"/>
    <w:rsid w:val="00776216"/>
    <w:rsid w:val="0079420D"/>
    <w:rsid w:val="007A0A0B"/>
    <w:rsid w:val="007A337C"/>
    <w:rsid w:val="007A5774"/>
    <w:rsid w:val="007D49ED"/>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1202"/>
    <w:rsid w:val="00870875"/>
    <w:rsid w:val="00880D52"/>
    <w:rsid w:val="00882548"/>
    <w:rsid w:val="00884E6E"/>
    <w:rsid w:val="008859E2"/>
    <w:rsid w:val="008866B7"/>
    <w:rsid w:val="008910E2"/>
    <w:rsid w:val="008924A1"/>
    <w:rsid w:val="00892E89"/>
    <w:rsid w:val="00894B6A"/>
    <w:rsid w:val="008A05B5"/>
    <w:rsid w:val="008A08AD"/>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16C30"/>
    <w:rsid w:val="0092319E"/>
    <w:rsid w:val="00924FFC"/>
    <w:rsid w:val="009256D5"/>
    <w:rsid w:val="0092570B"/>
    <w:rsid w:val="0092743A"/>
    <w:rsid w:val="00933EB6"/>
    <w:rsid w:val="00935327"/>
    <w:rsid w:val="00937F11"/>
    <w:rsid w:val="009400B8"/>
    <w:rsid w:val="0094304F"/>
    <w:rsid w:val="00945E49"/>
    <w:rsid w:val="00951941"/>
    <w:rsid w:val="00951D18"/>
    <w:rsid w:val="00961B53"/>
    <w:rsid w:val="00964F71"/>
    <w:rsid w:val="00967DC7"/>
    <w:rsid w:val="00974EF3"/>
    <w:rsid w:val="00976540"/>
    <w:rsid w:val="009769AD"/>
    <w:rsid w:val="00987D53"/>
    <w:rsid w:val="00994BFD"/>
    <w:rsid w:val="009A1328"/>
    <w:rsid w:val="009B0389"/>
    <w:rsid w:val="009C7893"/>
    <w:rsid w:val="009D0089"/>
    <w:rsid w:val="009D1E29"/>
    <w:rsid w:val="009E0651"/>
    <w:rsid w:val="009E08B3"/>
    <w:rsid w:val="009E4895"/>
    <w:rsid w:val="009E510F"/>
    <w:rsid w:val="009F1368"/>
    <w:rsid w:val="009F2B7A"/>
    <w:rsid w:val="009F3DD0"/>
    <w:rsid w:val="009F58A2"/>
    <w:rsid w:val="00A02D9A"/>
    <w:rsid w:val="00A07536"/>
    <w:rsid w:val="00A14A99"/>
    <w:rsid w:val="00A21637"/>
    <w:rsid w:val="00A23531"/>
    <w:rsid w:val="00A30190"/>
    <w:rsid w:val="00A32264"/>
    <w:rsid w:val="00A3250C"/>
    <w:rsid w:val="00A47959"/>
    <w:rsid w:val="00A52C14"/>
    <w:rsid w:val="00A55DD8"/>
    <w:rsid w:val="00A67E29"/>
    <w:rsid w:val="00A71912"/>
    <w:rsid w:val="00A71C58"/>
    <w:rsid w:val="00A7539A"/>
    <w:rsid w:val="00AA5CB0"/>
    <w:rsid w:val="00AB20CA"/>
    <w:rsid w:val="00AB3C51"/>
    <w:rsid w:val="00AB4174"/>
    <w:rsid w:val="00AC053E"/>
    <w:rsid w:val="00AC21FD"/>
    <w:rsid w:val="00AC40C0"/>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77BAF"/>
    <w:rsid w:val="00B91B88"/>
    <w:rsid w:val="00BA7B5A"/>
    <w:rsid w:val="00BB0C09"/>
    <w:rsid w:val="00BB1CEB"/>
    <w:rsid w:val="00BB459E"/>
    <w:rsid w:val="00BB6E10"/>
    <w:rsid w:val="00BC0E4C"/>
    <w:rsid w:val="00BC1DBB"/>
    <w:rsid w:val="00BC67D2"/>
    <w:rsid w:val="00BE246C"/>
    <w:rsid w:val="00BE59F0"/>
    <w:rsid w:val="00BF15DE"/>
    <w:rsid w:val="00C11BB2"/>
    <w:rsid w:val="00C13BC2"/>
    <w:rsid w:val="00C20410"/>
    <w:rsid w:val="00C22815"/>
    <w:rsid w:val="00C24538"/>
    <w:rsid w:val="00C26477"/>
    <w:rsid w:val="00C26D54"/>
    <w:rsid w:val="00C301A5"/>
    <w:rsid w:val="00C41CCC"/>
    <w:rsid w:val="00C42999"/>
    <w:rsid w:val="00C45AF3"/>
    <w:rsid w:val="00C4753E"/>
    <w:rsid w:val="00C5072C"/>
    <w:rsid w:val="00C545B7"/>
    <w:rsid w:val="00C62338"/>
    <w:rsid w:val="00C65DCA"/>
    <w:rsid w:val="00C807D1"/>
    <w:rsid w:val="00C85C68"/>
    <w:rsid w:val="00C91E87"/>
    <w:rsid w:val="00C95EBE"/>
    <w:rsid w:val="00CA20B2"/>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6C73"/>
    <w:rsid w:val="00E071C3"/>
    <w:rsid w:val="00E20E76"/>
    <w:rsid w:val="00E21BB4"/>
    <w:rsid w:val="00E27180"/>
    <w:rsid w:val="00E42D9B"/>
    <w:rsid w:val="00E57D01"/>
    <w:rsid w:val="00E641D5"/>
    <w:rsid w:val="00E72174"/>
    <w:rsid w:val="00E72720"/>
    <w:rsid w:val="00E744F9"/>
    <w:rsid w:val="00E74A77"/>
    <w:rsid w:val="00EA0707"/>
    <w:rsid w:val="00EA7C6B"/>
    <w:rsid w:val="00EB1244"/>
    <w:rsid w:val="00EB7652"/>
    <w:rsid w:val="00EC7B05"/>
    <w:rsid w:val="00ED19B9"/>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E6992"/>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265267998">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1B5D-3BA2-4420-9A1A-419B858D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241</cp:revision>
  <cp:lastPrinted>2019-11-29T04:42:00Z</cp:lastPrinted>
  <dcterms:created xsi:type="dcterms:W3CDTF">2018-09-07T06:35:00Z</dcterms:created>
  <dcterms:modified xsi:type="dcterms:W3CDTF">2021-04-08T10:48:00Z</dcterms:modified>
</cp:coreProperties>
</file>